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23" w:rsidRDefault="00555F6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Zadanie nr 1 </w:t>
      </w:r>
      <w:r>
        <w:rPr>
          <w:b/>
          <w:color w:val="000000"/>
          <w:sz w:val="22"/>
          <w:szCs w:val="22"/>
        </w:rPr>
        <w:t xml:space="preserve">Stół Rehabilitacyjny </w:t>
      </w:r>
    </w:p>
    <w:tbl>
      <w:tblPr>
        <w:tblW w:w="14896" w:type="dxa"/>
        <w:tblInd w:w="-5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4A0"/>
      </w:tblPr>
      <w:tblGrid>
        <w:gridCol w:w="483"/>
        <w:gridCol w:w="5185"/>
        <w:gridCol w:w="1396"/>
        <w:gridCol w:w="1354"/>
        <w:gridCol w:w="1149"/>
        <w:gridCol w:w="1305"/>
        <w:gridCol w:w="789"/>
        <w:gridCol w:w="871"/>
        <w:gridCol w:w="1003"/>
        <w:gridCol w:w="1361"/>
      </w:tblGrid>
      <w:tr w:rsidR="00AD0523">
        <w:trPr>
          <w:trHeight w:val="918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5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Asortyment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miary (j.m.)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ilość potrzeb j.m.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Cena jednostkowa netto 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netto 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stawka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kwota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brutto 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lub nr katalogowy oraz producent zaoferowanego asortymentu</w:t>
            </w:r>
          </w:p>
        </w:tc>
      </w:tr>
      <w:tr w:rsidR="00AD0523">
        <w:trPr>
          <w:trHeight w:val="281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6=4x5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8=6x7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9=6+8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D0523">
        <w:trPr>
          <w:trHeight w:val="281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Stół rehabilitacyjny 1-częścowy spełniający wymogi opisane w tabeli 1.1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81"/>
        </w:trPr>
        <w:tc>
          <w:tcPr>
            <w:tcW w:w="95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netto: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brutto: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</w:tbl>
    <w:p w:rsidR="00AD0523" w:rsidRDefault="00555F63">
      <w:pPr>
        <w:pStyle w:val="Normalny1"/>
        <w:rPr>
          <w:sz w:val="14"/>
          <w:szCs w:val="14"/>
        </w:rPr>
      </w:pPr>
      <w:bookmarkStart w:id="0" w:name="OLE_LINK1"/>
      <w:bookmarkEnd w:id="0"/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</w:p>
    <w:p w:rsidR="00AD0523" w:rsidRDefault="00AD0523">
      <w:pPr>
        <w:pStyle w:val="Normalny1"/>
        <w:ind w:left="4248" w:firstLine="708"/>
        <w:jc w:val="both"/>
        <w:rPr>
          <w:color w:val="000000"/>
          <w:sz w:val="16"/>
          <w:szCs w:val="16"/>
        </w:rPr>
      </w:pPr>
    </w:p>
    <w:p w:rsidR="00AD0523" w:rsidRDefault="00AD052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</w:p>
    <w:p w:rsidR="00AD0523" w:rsidRDefault="00AD052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</w:p>
    <w:p w:rsidR="00AD0523" w:rsidRDefault="00AD052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do reprezentacji Wykonawcy lub pełnomocnika</w:t>
      </w:r>
    </w:p>
    <w:p w:rsidR="00AD0523" w:rsidRDefault="00555F6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Tabela 1.1 Parametry stół rehabilitacyjny</w:t>
      </w:r>
    </w:p>
    <w:tbl>
      <w:tblPr>
        <w:tblW w:w="13209" w:type="dxa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/>
      </w:tblPr>
      <w:tblGrid>
        <w:gridCol w:w="879"/>
        <w:gridCol w:w="9389"/>
        <w:gridCol w:w="2941"/>
      </w:tblGrid>
      <w:tr w:rsidR="00AD0523">
        <w:trPr>
          <w:trHeight w:val="109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n-US"/>
              </w:rPr>
              <w:t>Lp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Nazwa parametru / cechy wyposażenia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Wymagany parametr </w:t>
            </w:r>
          </w:p>
        </w:tc>
      </w:tr>
      <w:tr w:rsidR="00AD0523">
        <w:trPr>
          <w:trHeight w:val="230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Urządzenie </w:t>
            </w:r>
            <w:r>
              <w:rPr>
                <w:rFonts w:eastAsia="Arial"/>
                <w:color w:val="000000"/>
                <w:sz w:val="20"/>
                <w:szCs w:val="20"/>
              </w:rPr>
              <w:t>fabrycznie nowe - rok produkcji 2018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47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Stół rehabilitacyjny 1-częścowy przeznaczony do terapii z dziećmi. Posiadający jednosegmentowe, szerokie </w:t>
            </w:r>
            <w:proofErr w:type="spellStart"/>
            <w:r>
              <w:rPr>
                <w:sz w:val="20"/>
                <w:szCs w:val="20"/>
              </w:rPr>
              <w:t>leżysko</w:t>
            </w:r>
            <w:proofErr w:type="spellEnd"/>
            <w:r>
              <w:rPr>
                <w:sz w:val="20"/>
                <w:szCs w:val="20"/>
              </w:rPr>
              <w:t xml:space="preserve"> dostosowane do potrzeb małych pacjentów. Stół sterowany elektrycznie za pomocą pilota ręcznego. Stabilna konstrukcja stołu gwarantuje bezpieczn</w:t>
            </w:r>
            <w:r>
              <w:rPr>
                <w:sz w:val="20"/>
                <w:szCs w:val="20"/>
              </w:rPr>
              <w:t xml:space="preserve">e i efektowne przeprowadzenie </w:t>
            </w:r>
            <w:proofErr w:type="spellStart"/>
            <w:r>
              <w:rPr>
                <w:sz w:val="20"/>
                <w:szCs w:val="20"/>
              </w:rPr>
              <w:t>zabiegu.Stół</w:t>
            </w:r>
            <w:proofErr w:type="spellEnd"/>
            <w:r>
              <w:rPr>
                <w:sz w:val="20"/>
                <w:szCs w:val="20"/>
              </w:rPr>
              <w:t xml:space="preserve"> nadaje się do przeprowadzania programów </w:t>
            </w:r>
            <w:proofErr w:type="spellStart"/>
            <w:r>
              <w:rPr>
                <w:sz w:val="20"/>
                <w:szCs w:val="20"/>
              </w:rPr>
              <w:t>terapetucznych</w:t>
            </w:r>
            <w:proofErr w:type="spellEnd"/>
            <w:r>
              <w:rPr>
                <w:sz w:val="20"/>
                <w:szCs w:val="20"/>
              </w:rPr>
              <w:t xml:space="preserve"> metodami: </w:t>
            </w:r>
            <w:proofErr w:type="spellStart"/>
            <w:r>
              <w:rPr>
                <w:sz w:val="20"/>
                <w:szCs w:val="20"/>
              </w:rPr>
              <w:t>Bobatha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DSomana</w:t>
            </w:r>
            <w:proofErr w:type="spellEnd"/>
            <w:r>
              <w:rPr>
                <w:sz w:val="20"/>
                <w:szCs w:val="20"/>
              </w:rPr>
              <w:t xml:space="preserve">, Volty, </w:t>
            </w:r>
            <w:proofErr w:type="spellStart"/>
            <w:r>
              <w:rPr>
                <w:sz w:val="20"/>
                <w:szCs w:val="20"/>
              </w:rPr>
              <w:t>Faya</w:t>
            </w:r>
            <w:proofErr w:type="spellEnd"/>
            <w:r>
              <w:rPr>
                <w:sz w:val="20"/>
                <w:szCs w:val="20"/>
              </w:rPr>
              <w:t xml:space="preserve">, Kabat-Kaiser. </w:t>
            </w:r>
            <w:r>
              <w:rPr>
                <w:b/>
                <w:sz w:val="20"/>
                <w:szCs w:val="20"/>
              </w:rPr>
              <w:t xml:space="preserve">Parametry techniczne: </w:t>
            </w:r>
            <w:proofErr w:type="spellStart"/>
            <w:r>
              <w:rPr>
                <w:b/>
                <w:sz w:val="20"/>
                <w:szCs w:val="20"/>
              </w:rPr>
              <w:t>leżysko</w:t>
            </w:r>
            <w:proofErr w:type="spellEnd"/>
            <w:r>
              <w:rPr>
                <w:b/>
                <w:sz w:val="20"/>
                <w:szCs w:val="20"/>
              </w:rPr>
              <w:t xml:space="preserve"> 1-segmentowe, </w:t>
            </w:r>
            <w:proofErr w:type="spellStart"/>
            <w:r>
              <w:rPr>
                <w:b/>
                <w:sz w:val="20"/>
                <w:szCs w:val="20"/>
              </w:rPr>
              <w:t>wysokośćregulowana</w:t>
            </w:r>
            <w:proofErr w:type="spellEnd"/>
            <w:r>
              <w:rPr>
                <w:b/>
                <w:sz w:val="20"/>
                <w:szCs w:val="20"/>
              </w:rPr>
              <w:t xml:space="preserve"> elektrycznie od 500mm do 900mm , szeroko</w:t>
            </w:r>
            <w:r>
              <w:rPr>
                <w:b/>
                <w:sz w:val="20"/>
                <w:szCs w:val="20"/>
              </w:rPr>
              <w:t>ść 1100 mm, długość 1900mm. Dwa kolory do wyboru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47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Paszport techniczny, wymagane zgodnie z zaleceniami producenta przeglądy techniczne w okresie trwania gwarancji wliczone w cenę oferty (wszelkie koszty związane z ich wykonaniem), końcowy przegląd w </w:t>
            </w:r>
            <w:r>
              <w:rPr>
                <w:sz w:val="20"/>
                <w:szCs w:val="20"/>
              </w:rPr>
              <w:t>ostatnim miesiącu okresu gwarancji (obowiązkiem wykonawcy jest nadzór nad terminowym wykonaniem przeglądów)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</w:tbl>
    <w:p w:rsidR="00AD0523" w:rsidRDefault="00AD0523">
      <w:pPr>
        <w:pStyle w:val="NormalnyWeb"/>
        <w:rPr>
          <w:b/>
          <w:bCs/>
        </w:rPr>
      </w:pPr>
    </w:p>
    <w:p w:rsidR="00AD0523" w:rsidRDefault="00AD0523">
      <w:pPr>
        <w:pStyle w:val="Normalny1"/>
        <w:rPr>
          <w:b/>
          <w:sz w:val="14"/>
          <w:szCs w:val="14"/>
        </w:rPr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do reprezentacji Wykonawcy lub pełnomocnika</w:t>
      </w:r>
    </w:p>
    <w:p w:rsidR="00AD0523" w:rsidRDefault="00AD0523">
      <w:pPr>
        <w:pStyle w:val="NormalnyWeb"/>
        <w:spacing w:before="0" w:after="0"/>
        <w:rPr>
          <w:b/>
        </w:rPr>
      </w:pP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555F6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Zadanie nr 2  Rower stacjonarny rehabilitacyjny</w:t>
      </w:r>
    </w:p>
    <w:tbl>
      <w:tblPr>
        <w:tblW w:w="15001" w:type="dxa"/>
        <w:tblInd w:w="-5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4A0"/>
      </w:tblPr>
      <w:tblGrid>
        <w:gridCol w:w="483"/>
        <w:gridCol w:w="5583"/>
        <w:gridCol w:w="1317"/>
        <w:gridCol w:w="1145"/>
        <w:gridCol w:w="1149"/>
        <w:gridCol w:w="1294"/>
        <w:gridCol w:w="791"/>
        <w:gridCol w:w="865"/>
        <w:gridCol w:w="5"/>
        <w:gridCol w:w="1000"/>
        <w:gridCol w:w="5"/>
        <w:gridCol w:w="1364"/>
      </w:tblGrid>
      <w:tr w:rsidR="00AD0523">
        <w:trPr>
          <w:trHeight w:val="913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5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Asortyment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miary (j.m.)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ilość potrzeb j.m.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Cena jednostkowa netto 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netto 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stawka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kwota</w:t>
            </w:r>
          </w:p>
        </w:tc>
        <w:tc>
          <w:tcPr>
            <w:tcW w:w="10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brutto 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lub nr katalogowy oraz producent zaoferowanego asortym</w:t>
            </w:r>
            <w:r>
              <w:rPr>
                <w:sz w:val="20"/>
                <w:szCs w:val="20"/>
              </w:rPr>
              <w:t>entu</w:t>
            </w:r>
          </w:p>
        </w:tc>
      </w:tr>
      <w:tr w:rsidR="00AD0523">
        <w:trPr>
          <w:trHeight w:val="280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6=4x5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8=6x7</w:t>
            </w:r>
          </w:p>
        </w:tc>
        <w:tc>
          <w:tcPr>
            <w:tcW w:w="10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9=6+8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D0523">
        <w:trPr>
          <w:trHeight w:val="280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Rower stacjonarny spełniający wymogi opisane w tabeli 2.1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80"/>
        </w:trPr>
        <w:tc>
          <w:tcPr>
            <w:tcW w:w="968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netto: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brutto:</w:t>
            </w:r>
          </w:p>
        </w:tc>
        <w:tc>
          <w:tcPr>
            <w:tcW w:w="10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</w:tbl>
    <w:p w:rsidR="00AD0523" w:rsidRDefault="00555F63">
      <w:pPr>
        <w:pStyle w:val="Normalny1"/>
        <w:ind w:left="7788" w:firstLine="708"/>
        <w:jc w:val="both"/>
      </w:pPr>
      <w:r>
        <w:tab/>
      </w:r>
    </w:p>
    <w:p w:rsidR="00AD0523" w:rsidRDefault="00AD0523">
      <w:pPr>
        <w:pStyle w:val="Normalny1"/>
        <w:ind w:left="7788" w:firstLine="708"/>
        <w:jc w:val="both"/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do reprezentacji Wykonawcy lub pełnomocnika</w:t>
      </w:r>
    </w:p>
    <w:p w:rsidR="00AD0523" w:rsidRDefault="00AD052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</w:p>
    <w:p w:rsidR="00AD0523" w:rsidRDefault="00555F6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Tabela </w:t>
      </w:r>
      <w:r>
        <w:rPr>
          <w:b/>
          <w:bCs/>
          <w:color w:val="000000"/>
          <w:sz w:val="22"/>
          <w:szCs w:val="22"/>
        </w:rPr>
        <w:t>2.1 Parametry rower stacjonarny</w:t>
      </w:r>
    </w:p>
    <w:tbl>
      <w:tblPr>
        <w:tblW w:w="13209" w:type="dxa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/>
      </w:tblPr>
      <w:tblGrid>
        <w:gridCol w:w="879"/>
        <w:gridCol w:w="9389"/>
        <w:gridCol w:w="2941"/>
      </w:tblGrid>
      <w:tr w:rsidR="00AD0523">
        <w:trPr>
          <w:trHeight w:val="109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n-US"/>
              </w:rPr>
              <w:t>Lp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Nazwa parametru / cechy wyposażenia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Wymagany parametr </w:t>
            </w:r>
          </w:p>
        </w:tc>
      </w:tr>
      <w:tr w:rsidR="00AD0523">
        <w:trPr>
          <w:trHeight w:val="230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Urządzenie fabrycznie nowe - rok produkcji 2018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47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Rower stacjonarny: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-rodzaj oporu magnetyczny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-regulacja oparcia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 stopni regulacji oporu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regulacja </w:t>
            </w:r>
            <w:r>
              <w:rPr>
                <w:sz w:val="20"/>
                <w:szCs w:val="20"/>
              </w:rPr>
              <w:t>siodełka pionowa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regulacja kąta nachylenia kierownicy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funkcja komputera-czas, dystans, prędkość,  kalorie, puls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-ćwiczone mięśnie- dwugłowe uda, czworogłowe uda, łydki, pośladkowe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wymiary 144cm x60cm x80 cm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lastRenderedPageBreak/>
              <w:t>TAK</w:t>
            </w:r>
          </w:p>
        </w:tc>
      </w:tr>
      <w:tr w:rsidR="00AD0523">
        <w:trPr>
          <w:trHeight w:val="47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Paszport techniczny, wymagane </w:t>
            </w:r>
            <w:r>
              <w:rPr>
                <w:sz w:val="20"/>
                <w:szCs w:val="20"/>
              </w:rPr>
              <w:t>zgodnie z zaleceniami producenta przeglądy techniczne w okresie trwania gwarancji wliczone w cenę oferty (wszelkie koszty związane z ich wykonaniem), końcowy przegląd w ostatnim miesiącu okresu gwarancji (obowiązkiem wykonawcy jest nadzór nad terminowym wy</w:t>
            </w:r>
            <w:r>
              <w:rPr>
                <w:sz w:val="20"/>
                <w:szCs w:val="20"/>
              </w:rPr>
              <w:t>konaniem przeglądów)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</w:tbl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do reprezentacji Wykonawcy lub pełnomocnika</w:t>
      </w:r>
    </w:p>
    <w:p w:rsidR="00AD0523" w:rsidRDefault="00AD0523">
      <w:pPr>
        <w:pStyle w:val="NormalnyWeb"/>
        <w:rPr>
          <w:b/>
          <w:bCs/>
        </w:rPr>
      </w:pPr>
    </w:p>
    <w:p w:rsidR="00AD0523" w:rsidRDefault="00555F6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Zadanie nr 3 Mobilny stolik pod </w:t>
      </w:r>
      <w:proofErr w:type="spellStart"/>
      <w:r>
        <w:rPr>
          <w:b/>
          <w:bCs/>
          <w:color w:val="000000"/>
          <w:sz w:val="22"/>
          <w:szCs w:val="22"/>
        </w:rPr>
        <w:t>aplikator</w:t>
      </w:r>
      <w:proofErr w:type="spellEnd"/>
      <w:r>
        <w:rPr>
          <w:b/>
          <w:bCs/>
          <w:color w:val="000000"/>
          <w:sz w:val="22"/>
          <w:szCs w:val="22"/>
        </w:rPr>
        <w:t xml:space="preserve"> S-315N</w:t>
      </w:r>
    </w:p>
    <w:tbl>
      <w:tblPr>
        <w:tblW w:w="14927" w:type="dxa"/>
        <w:tblInd w:w="-5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4A0"/>
      </w:tblPr>
      <w:tblGrid>
        <w:gridCol w:w="479"/>
        <w:gridCol w:w="5545"/>
        <w:gridCol w:w="1307"/>
        <w:gridCol w:w="1144"/>
        <w:gridCol w:w="1150"/>
        <w:gridCol w:w="1286"/>
        <w:gridCol w:w="787"/>
        <w:gridCol w:w="863"/>
        <w:gridCol w:w="5"/>
        <w:gridCol w:w="994"/>
        <w:gridCol w:w="5"/>
        <w:gridCol w:w="1362"/>
      </w:tblGrid>
      <w:tr w:rsidR="00AD0523">
        <w:trPr>
          <w:trHeight w:val="930"/>
        </w:trPr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5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Asortyment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miary (j.m.)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ilość potrzeb j.m.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Cena jednostkowa netto 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netto 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stawka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kwota</w:t>
            </w:r>
          </w:p>
        </w:tc>
        <w:tc>
          <w:tcPr>
            <w:tcW w:w="9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brutto </w:t>
            </w:r>
          </w:p>
        </w:tc>
        <w:tc>
          <w:tcPr>
            <w:tcW w:w="13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lub nr katalogowy oraz producent zaoferowanego asortymentu</w:t>
            </w:r>
          </w:p>
        </w:tc>
      </w:tr>
      <w:tr w:rsidR="00AD0523">
        <w:trPr>
          <w:trHeight w:val="285"/>
        </w:trPr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6=4x5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8=6x7</w:t>
            </w:r>
          </w:p>
        </w:tc>
        <w:tc>
          <w:tcPr>
            <w:tcW w:w="9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9=6+8</w:t>
            </w:r>
          </w:p>
        </w:tc>
        <w:tc>
          <w:tcPr>
            <w:tcW w:w="13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D0523">
        <w:trPr>
          <w:trHeight w:val="285"/>
        </w:trPr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Mobilny stolik pod </w:t>
            </w:r>
            <w:proofErr w:type="spellStart"/>
            <w:r>
              <w:rPr>
                <w:sz w:val="20"/>
                <w:szCs w:val="20"/>
              </w:rPr>
              <w:t>aplikator</w:t>
            </w:r>
            <w:proofErr w:type="spellEnd"/>
            <w:r>
              <w:rPr>
                <w:sz w:val="20"/>
                <w:szCs w:val="20"/>
              </w:rPr>
              <w:t xml:space="preserve"> S-315 N spełniający wymogi opisane w tabeli 3.1.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85"/>
        </w:trPr>
        <w:tc>
          <w:tcPr>
            <w:tcW w:w="96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netto: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brutto:</w:t>
            </w:r>
          </w:p>
        </w:tc>
        <w:tc>
          <w:tcPr>
            <w:tcW w:w="9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</w:tbl>
    <w:p w:rsidR="00AD0523" w:rsidRDefault="00555F63">
      <w:pPr>
        <w:pStyle w:val="Normalny1"/>
        <w:ind w:left="7788" w:firstLine="708"/>
        <w:jc w:val="both"/>
      </w:pPr>
      <w:r>
        <w:tab/>
      </w:r>
    </w:p>
    <w:p w:rsidR="00AD0523" w:rsidRDefault="00AD0523">
      <w:pPr>
        <w:pStyle w:val="Normalny1"/>
        <w:ind w:left="7788" w:firstLine="708"/>
        <w:jc w:val="both"/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do reprezentacji Wykonawcy lub pełnomocnika</w:t>
      </w:r>
    </w:p>
    <w:p w:rsidR="00AD0523" w:rsidRDefault="00555F6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Tabela 3.1 Parametry mobilny stolik pod </w:t>
      </w:r>
      <w:proofErr w:type="spellStart"/>
      <w:r>
        <w:rPr>
          <w:b/>
          <w:bCs/>
          <w:color w:val="000000"/>
          <w:sz w:val="22"/>
          <w:szCs w:val="22"/>
        </w:rPr>
        <w:t>aplikator</w:t>
      </w:r>
      <w:proofErr w:type="spellEnd"/>
      <w:r>
        <w:rPr>
          <w:b/>
          <w:bCs/>
          <w:color w:val="000000"/>
          <w:sz w:val="22"/>
          <w:szCs w:val="22"/>
        </w:rPr>
        <w:t xml:space="preserve"> S-315N</w:t>
      </w:r>
    </w:p>
    <w:tbl>
      <w:tblPr>
        <w:tblW w:w="13209" w:type="dxa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/>
      </w:tblPr>
      <w:tblGrid>
        <w:gridCol w:w="879"/>
        <w:gridCol w:w="9389"/>
        <w:gridCol w:w="2941"/>
      </w:tblGrid>
      <w:tr w:rsidR="00AD0523">
        <w:trPr>
          <w:trHeight w:val="109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n-US"/>
              </w:rPr>
              <w:t>Lp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Nazwa parametru / 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cechy wyposażenia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Wymagany parametr </w:t>
            </w:r>
          </w:p>
        </w:tc>
      </w:tr>
      <w:tr w:rsidR="00AD0523">
        <w:trPr>
          <w:trHeight w:val="230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Urządzenie fabrycznie nowe - rok produkcji 2018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47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Mobilny stolik pod </w:t>
            </w:r>
            <w:proofErr w:type="spellStart"/>
            <w:r>
              <w:rPr>
                <w:sz w:val="20"/>
                <w:szCs w:val="20"/>
              </w:rPr>
              <w:t>aplikator</w:t>
            </w:r>
            <w:proofErr w:type="spellEnd"/>
            <w:r>
              <w:rPr>
                <w:sz w:val="20"/>
                <w:szCs w:val="20"/>
              </w:rPr>
              <w:t xml:space="preserve"> S-315 N. Estetycznie dopasowany do nowej linii </w:t>
            </w:r>
            <w:proofErr w:type="spellStart"/>
            <w:r>
              <w:rPr>
                <w:sz w:val="20"/>
                <w:szCs w:val="20"/>
              </w:rPr>
              <w:t>aplikatorów</w:t>
            </w:r>
            <w:proofErr w:type="spellEnd"/>
            <w:r>
              <w:rPr>
                <w:sz w:val="20"/>
                <w:szCs w:val="20"/>
              </w:rPr>
              <w:t xml:space="preserve">, solidne kółka i hamulce. Ergonomiczne wsparcie pod kończynę. </w:t>
            </w:r>
            <w:r>
              <w:rPr>
                <w:sz w:val="20"/>
                <w:szCs w:val="20"/>
              </w:rPr>
              <w:t xml:space="preserve">Kompatybilny z </w:t>
            </w:r>
            <w:proofErr w:type="spellStart"/>
            <w:r>
              <w:rPr>
                <w:sz w:val="20"/>
                <w:szCs w:val="20"/>
              </w:rPr>
              <w:t>magnetronikiem</w:t>
            </w:r>
            <w:proofErr w:type="spellEnd"/>
            <w:r>
              <w:rPr>
                <w:sz w:val="20"/>
                <w:szCs w:val="20"/>
              </w:rPr>
              <w:t xml:space="preserve"> MF-12.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</w:tbl>
    <w:p w:rsidR="00AD0523" w:rsidRDefault="00AD0523">
      <w:pPr>
        <w:pStyle w:val="Normalny1"/>
        <w:tabs>
          <w:tab w:val="left" w:pos="11550"/>
        </w:tabs>
        <w:rPr>
          <w:b/>
          <w:sz w:val="14"/>
          <w:szCs w:val="14"/>
        </w:rPr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 do reprezentacji Wykonawcy lub pełnomocnika</w:t>
      </w:r>
    </w:p>
    <w:p w:rsidR="00AD0523" w:rsidRDefault="00AD0523">
      <w:pPr>
        <w:pStyle w:val="Normalny1"/>
        <w:tabs>
          <w:tab w:val="left" w:pos="11550"/>
        </w:tabs>
        <w:rPr>
          <w:b/>
          <w:sz w:val="14"/>
          <w:szCs w:val="14"/>
        </w:rPr>
      </w:pPr>
    </w:p>
    <w:p w:rsidR="00AD0523" w:rsidRDefault="00555F63">
      <w:pPr>
        <w:pStyle w:val="Normalny1"/>
        <w:spacing w:line="360" w:lineRule="auto"/>
        <w:rPr>
          <w:b/>
          <w:bCs/>
        </w:rPr>
      </w:pPr>
      <w:r>
        <w:rPr>
          <w:sz w:val="14"/>
          <w:szCs w:val="14"/>
        </w:rPr>
        <w:t xml:space="preserve">    </w:t>
      </w:r>
      <w:r>
        <w:rPr>
          <w:b/>
          <w:bCs/>
          <w:color w:val="000000"/>
          <w:sz w:val="22"/>
          <w:szCs w:val="22"/>
        </w:rPr>
        <w:t>Zadanie nr 4 Aparat do terapii ultradźwiękowej</w:t>
      </w:r>
      <w:r>
        <w:rPr>
          <w:b/>
          <w:bCs/>
        </w:rPr>
        <w:t xml:space="preserve"> </w:t>
      </w:r>
    </w:p>
    <w:tbl>
      <w:tblPr>
        <w:tblW w:w="1509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524"/>
        <w:gridCol w:w="4844"/>
        <w:gridCol w:w="1260"/>
        <w:gridCol w:w="1262"/>
        <w:gridCol w:w="1637"/>
        <w:gridCol w:w="1170"/>
        <w:gridCol w:w="949"/>
        <w:gridCol w:w="993"/>
        <w:gridCol w:w="1132"/>
        <w:gridCol w:w="1320"/>
      </w:tblGrid>
      <w:tr w:rsidR="00AD0523">
        <w:trPr>
          <w:trHeight w:val="1462"/>
          <w:jc w:val="center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Asortyment</w:t>
            </w:r>
          </w:p>
          <w:p w:rsidR="00AD0523" w:rsidRDefault="00AD0523">
            <w:pPr>
              <w:pStyle w:val="Normalny1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Jednostka miary (j.m.)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Szacunkowa ilość potrzeb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netto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 stawka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lub nr katalogowy oraz producent zaoferowanego asortymentu</w:t>
            </w:r>
          </w:p>
        </w:tc>
      </w:tr>
      <w:tr w:rsidR="00AD0523">
        <w:trPr>
          <w:trHeight w:val="201"/>
          <w:jc w:val="center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6=4x5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8=6x7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9=6+8 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D0523">
        <w:trPr>
          <w:trHeight w:val="356"/>
          <w:jc w:val="center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Aparat do terapii ultradźwiękowej </w:t>
            </w:r>
            <w:r>
              <w:rPr>
                <w:sz w:val="20"/>
                <w:szCs w:val="20"/>
              </w:rPr>
              <w:t>spełniający wymogi opisane w tabeli nr 4.1 w składzie opisanym w w/w tabeli 4.1.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sz w:val="20"/>
                <w:szCs w:val="20"/>
              </w:rPr>
            </w:pPr>
          </w:p>
        </w:tc>
      </w:tr>
      <w:tr w:rsidR="00AD0523">
        <w:trPr>
          <w:trHeight w:val="234"/>
          <w:jc w:val="center"/>
        </w:trPr>
        <w:tc>
          <w:tcPr>
            <w:tcW w:w="95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netto</w:t>
            </w:r>
          </w:p>
        </w:tc>
        <w:tc>
          <w:tcPr>
            <w:tcW w:w="31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brutto: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jc w:val="right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Normalny1"/>
              <w:jc w:val="right"/>
              <w:rPr>
                <w:sz w:val="20"/>
                <w:szCs w:val="20"/>
              </w:rPr>
            </w:pPr>
          </w:p>
        </w:tc>
      </w:tr>
    </w:tbl>
    <w:p w:rsidR="00AD0523" w:rsidRDefault="00AD0523">
      <w:pPr>
        <w:pStyle w:val="Normalny1"/>
        <w:rPr>
          <w:b/>
          <w:sz w:val="20"/>
          <w:szCs w:val="20"/>
        </w:rPr>
      </w:pPr>
    </w:p>
    <w:p w:rsidR="00AD0523" w:rsidRDefault="00AD0523">
      <w:pPr>
        <w:pStyle w:val="Normalny1"/>
        <w:rPr>
          <w:b/>
          <w:sz w:val="20"/>
          <w:szCs w:val="20"/>
        </w:rPr>
      </w:pPr>
    </w:p>
    <w:p w:rsidR="00AD0523" w:rsidRDefault="00555F63">
      <w:pPr>
        <w:pStyle w:val="Normalny1"/>
        <w:ind w:left="7788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Podpisy osób uprawnionych</w:t>
      </w:r>
    </w:p>
    <w:p w:rsidR="00AD0523" w:rsidRDefault="00555F63">
      <w:pPr>
        <w:pStyle w:val="Normalny1"/>
        <w:ind w:left="8232" w:firstLine="26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do reprezentacji Wykonawcy lub </w:t>
      </w:r>
      <w:r>
        <w:rPr>
          <w:color w:val="000000"/>
          <w:sz w:val="20"/>
          <w:szCs w:val="20"/>
        </w:rPr>
        <w:t>pełnomocnika</w:t>
      </w:r>
    </w:p>
    <w:p w:rsidR="00AD0523" w:rsidRDefault="00AD0523">
      <w:pPr>
        <w:pStyle w:val="Normalny1"/>
      </w:pPr>
    </w:p>
    <w:p w:rsidR="00AD0523" w:rsidRDefault="00AD0523">
      <w:pPr>
        <w:pStyle w:val="Normalny1"/>
      </w:pPr>
    </w:p>
    <w:p w:rsidR="00AD0523" w:rsidRDefault="00555F63">
      <w:pPr>
        <w:pStyle w:val="Normalny1"/>
        <w:rPr>
          <w:sz w:val="22"/>
          <w:szCs w:val="22"/>
        </w:rPr>
      </w:pPr>
      <w:r>
        <w:rPr>
          <w:sz w:val="22"/>
          <w:szCs w:val="22"/>
        </w:rPr>
        <w:t>Tabela 4.1. Aparat do terapii ultradźwiękowej</w:t>
      </w:r>
    </w:p>
    <w:tbl>
      <w:tblPr>
        <w:tblW w:w="12191" w:type="dxa"/>
        <w:tblInd w:w="3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4" w:type="dxa"/>
          <w:right w:w="40" w:type="dxa"/>
        </w:tblCellMar>
        <w:tblLook w:val="04A0"/>
      </w:tblPr>
      <w:tblGrid>
        <w:gridCol w:w="849"/>
        <w:gridCol w:w="6094"/>
        <w:gridCol w:w="5248"/>
      </w:tblGrid>
      <w:tr w:rsidR="00AD0523">
        <w:trPr>
          <w:trHeight w:hRule="exact" w:val="340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spacing w:line="36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PARAMETRY TECHNICZNE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Wymóg</w:t>
            </w:r>
          </w:p>
        </w:tc>
      </w:tr>
      <w:tr w:rsidR="00AD0523">
        <w:trPr>
          <w:trHeight w:val="339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Aparat do ultradźwięków, z 2-zakresową, podgrzewaną głowicą 5 cm2 (praca na 2 częstotliwościach: 1 i 3,3 </w:t>
            </w:r>
            <w:proofErr w:type="spellStart"/>
            <w:r>
              <w:rPr>
                <w:sz w:val="20"/>
                <w:szCs w:val="20"/>
              </w:rPr>
              <w:t>MHz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240"/>
        </w:trPr>
        <w:tc>
          <w:tcPr>
            <w:tcW w:w="8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6"/>
              </w:numPr>
              <w:tabs>
                <w:tab w:val="left" w:pos="360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Parametry sygnałów ultradźwiękowych: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545"/>
          <w:hidden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AD0523">
            <w:pPr>
              <w:pStyle w:val="Akapitzlist"/>
              <w:widowControl/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vanish/>
                <w:color w:val="000000"/>
                <w:sz w:val="20"/>
                <w:szCs w:val="20"/>
              </w:rPr>
            </w:pPr>
          </w:p>
          <w:p w:rsidR="00AD0523" w:rsidRDefault="00AD0523">
            <w:pPr>
              <w:pStyle w:val="Normalny1"/>
              <w:tabs>
                <w:tab w:val="left" w:pos="360"/>
              </w:tabs>
              <w:ind w:left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moc ciągła [W/</w:t>
            </w:r>
            <w:proofErr w:type="spellStart"/>
            <w:r>
              <w:rPr>
                <w:b/>
                <w:bCs/>
                <w:sz w:val="20"/>
                <w:szCs w:val="20"/>
              </w:rPr>
              <w:t>cm²</w:t>
            </w:r>
            <w:proofErr w:type="spellEnd"/>
            <w:r>
              <w:rPr>
                <w:b/>
                <w:bCs/>
                <w:sz w:val="20"/>
                <w:szCs w:val="20"/>
              </w:rPr>
              <w:t>]: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D0523">
        <w:trPr>
          <w:trHeight w:val="482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AD0523">
            <w:pPr>
              <w:pStyle w:val="Normalny1"/>
              <w:tabs>
                <w:tab w:val="left" w:pos="360"/>
              </w:tabs>
              <w:ind w:left="36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moc impulsowa w szczycie [W/</w:t>
            </w:r>
            <w:proofErr w:type="spellStart"/>
            <w:r>
              <w:rPr>
                <w:b/>
                <w:bCs/>
                <w:sz w:val="20"/>
                <w:szCs w:val="20"/>
              </w:rPr>
              <w:t>cm²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]: 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D0523">
        <w:trPr>
          <w:trHeight w:val="299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AD0523">
            <w:pPr>
              <w:pStyle w:val="Normalny1"/>
              <w:tabs>
                <w:tab w:val="left" w:pos="360"/>
              </w:tabs>
              <w:ind w:left="72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częstotliwość ultradźwięków [</w:t>
            </w:r>
            <w:proofErr w:type="spellStart"/>
            <w:r>
              <w:rPr>
                <w:b/>
                <w:bCs/>
                <w:sz w:val="20"/>
                <w:szCs w:val="20"/>
              </w:rPr>
              <w:t>MHz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]: 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lub 3,0</w:t>
            </w:r>
          </w:p>
        </w:tc>
      </w:tr>
      <w:tr w:rsidR="00AD0523">
        <w:trPr>
          <w:trHeight w:val="450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AD0523">
            <w:pPr>
              <w:pStyle w:val="Normalny1"/>
              <w:tabs>
                <w:tab w:val="left" w:pos="360"/>
              </w:tabs>
              <w:ind w:left="72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częstotliwość impulsów [Hz]: 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0523">
        <w:trPr>
          <w:trHeight w:val="337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AD0523">
            <w:pPr>
              <w:pStyle w:val="Normalny1"/>
              <w:tabs>
                <w:tab w:val="left" w:pos="360"/>
              </w:tabs>
              <w:ind w:left="72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wypełnienie impulsów [%]: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10, 20, 50, 100</w:t>
            </w:r>
          </w:p>
        </w:tc>
      </w:tr>
      <w:tr w:rsidR="00AD0523">
        <w:trPr>
          <w:trHeight w:val="385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AD0523">
            <w:pPr>
              <w:pStyle w:val="Normalny1"/>
              <w:tabs>
                <w:tab w:val="left" w:pos="360"/>
              </w:tabs>
              <w:ind w:left="72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współczynnik impulsów [Hz]: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16, 48, 100</w:t>
            </w:r>
          </w:p>
        </w:tc>
      </w:tr>
      <w:tr w:rsidR="00AD0523">
        <w:trPr>
          <w:trHeight w:val="330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6"/>
              </w:numPr>
              <w:tabs>
                <w:tab w:val="left" w:pos="527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zegar sterujący czasem zabiegu [min]: 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0 - 30</w:t>
            </w:r>
          </w:p>
        </w:tc>
      </w:tr>
      <w:tr w:rsidR="00AD0523">
        <w:trPr>
          <w:trHeight w:val="165"/>
        </w:trPr>
        <w:tc>
          <w:tcPr>
            <w:tcW w:w="8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6"/>
              </w:numPr>
              <w:tabs>
                <w:tab w:val="left" w:pos="527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zasilanie [V/Hz]: 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230/50-60</w:t>
            </w:r>
          </w:p>
        </w:tc>
      </w:tr>
      <w:tr w:rsidR="00AD0523">
        <w:trPr>
          <w:trHeight w:val="482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6"/>
              </w:numPr>
              <w:tabs>
                <w:tab w:val="left" w:pos="527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wymiary (wys. x szer. x dł.) [mm]: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 x 270 x 125 (+/_5%)</w:t>
            </w:r>
          </w:p>
        </w:tc>
      </w:tr>
      <w:tr w:rsidR="00AD0523">
        <w:trPr>
          <w:trHeight w:val="482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6"/>
              </w:numPr>
              <w:tabs>
                <w:tab w:val="left" w:pos="527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Waga 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2,5kg</w:t>
            </w:r>
          </w:p>
        </w:tc>
      </w:tr>
      <w:tr w:rsidR="00AD0523">
        <w:trPr>
          <w:trHeight w:val="482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6"/>
              </w:numPr>
              <w:tabs>
                <w:tab w:val="left" w:pos="527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min. 24 miesiące na aparat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482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6"/>
              </w:numPr>
              <w:tabs>
                <w:tab w:val="left" w:pos="527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Paszport techniczny </w:t>
            </w:r>
            <w:r>
              <w:rPr>
                <w:color w:val="000000"/>
                <w:sz w:val="20"/>
                <w:szCs w:val="20"/>
              </w:rPr>
              <w:t xml:space="preserve">oraz przeglądy techniczne w ilości </w:t>
            </w:r>
            <w:r>
              <w:rPr>
                <w:color w:val="000000"/>
                <w:sz w:val="20"/>
                <w:szCs w:val="20"/>
              </w:rPr>
              <w:t>zalecanej przez producenta wliczone w koszt oferty w tym jeden na koniec okresu gwarancji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</w:tbl>
    <w:p w:rsidR="00AD0523" w:rsidRDefault="00AD0523">
      <w:pPr>
        <w:pStyle w:val="Normalny1"/>
        <w:rPr>
          <w:sz w:val="22"/>
          <w:szCs w:val="22"/>
        </w:rPr>
      </w:pPr>
    </w:p>
    <w:p w:rsidR="00AD0523" w:rsidRDefault="00AD0523">
      <w:pPr>
        <w:pStyle w:val="Normalny1"/>
        <w:rPr>
          <w:sz w:val="20"/>
          <w:szCs w:val="20"/>
        </w:rPr>
      </w:pPr>
    </w:p>
    <w:p w:rsidR="00AD0523" w:rsidRDefault="00555F63">
      <w:pPr>
        <w:pStyle w:val="Tekstblokowy1"/>
        <w:spacing w:line="30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Treść oświadczenia wykonawcy: </w:t>
      </w:r>
    </w:p>
    <w:p w:rsidR="00AD0523" w:rsidRDefault="00555F63">
      <w:pPr>
        <w:pStyle w:val="Tekstblokowy1"/>
        <w:spacing w:line="300" w:lineRule="auto"/>
        <w:ind w:left="0" w:right="118" w:firstLine="0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1.Oświadczamy, że przedstawione powyżej dane są prawdziwe oraz zobowiązujemy się w przypadku wygrania przetargu do dostarczenia </w:t>
      </w:r>
      <w:r>
        <w:rPr>
          <w:rFonts w:ascii="Times New Roman" w:hAnsi="Times New Roman" w:cs="Times New Roman"/>
          <w:b w:val="0"/>
          <w:sz w:val="18"/>
          <w:szCs w:val="18"/>
        </w:rPr>
        <w:t>aparatury spełniającej wyspecyfikowane parametry.</w:t>
      </w:r>
    </w:p>
    <w:p w:rsidR="00AD0523" w:rsidRDefault="00555F63">
      <w:pPr>
        <w:pStyle w:val="Tekstblokowy1"/>
        <w:spacing w:line="300" w:lineRule="auto"/>
        <w:ind w:right="11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2.Oświadczamy, że oferowany, powyżej wyspecyfikowany sprzęt </w:t>
      </w:r>
      <w:r>
        <w:rPr>
          <w:rFonts w:ascii="Times New Roman" w:eastAsia="TimesNewRomanPSMT" w:hAnsi="Times New Roman" w:cs="Times New Roman"/>
          <w:b w:val="0"/>
          <w:sz w:val="18"/>
          <w:szCs w:val="18"/>
        </w:rPr>
        <w:t>i wszystkie jego podzespoły są fabrycznie nowe, nie używane, nie były przedmiotem wystaw i prezentacji a po dostarczeniu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zainstalowaniu będzie gotowy do eksploatacji, bez żadnych dodatkowych zakupów i inwestycji (poza typowymi, znormalizowanymi materiałami eksploatacyjnymi i przygotowaniem adaptacyjnym pomieszczenia).</w:t>
      </w:r>
      <w:r>
        <w:rPr>
          <w:rFonts w:ascii="Times New Roman" w:eastAsia="TimesNewRomanPSMT" w:hAnsi="Times New Roman" w:cs="Times New Roman"/>
          <w:b w:val="0"/>
          <w:sz w:val="18"/>
          <w:szCs w:val="18"/>
        </w:rPr>
        <w:t xml:space="preserve"> </w:t>
      </w: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</w:t>
      </w:r>
      <w:r>
        <w:rPr>
          <w:color w:val="000000"/>
          <w:sz w:val="16"/>
          <w:szCs w:val="16"/>
        </w:rPr>
        <w:t>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do reprezentacji Wykonawcy lub pełnomocnika</w:t>
      </w:r>
    </w:p>
    <w:p w:rsidR="00AD0523" w:rsidRDefault="00AD0523">
      <w:pPr>
        <w:pStyle w:val="Normalny1"/>
        <w:spacing w:beforeAutospacing="1" w:afterAutospacing="1"/>
      </w:pPr>
    </w:p>
    <w:p w:rsidR="00AD0523" w:rsidRDefault="00555F63">
      <w:pPr>
        <w:pStyle w:val="Normalny1"/>
        <w:spacing w:line="360" w:lineRule="auto"/>
        <w:rPr>
          <w:b/>
          <w:bCs/>
        </w:rPr>
      </w:pPr>
      <w:r>
        <w:rPr>
          <w:sz w:val="14"/>
          <w:szCs w:val="14"/>
        </w:rPr>
        <w:t xml:space="preserve">            </w:t>
      </w:r>
      <w:r>
        <w:rPr>
          <w:b/>
          <w:bCs/>
          <w:color w:val="000000"/>
          <w:sz w:val="22"/>
          <w:szCs w:val="22"/>
        </w:rPr>
        <w:t xml:space="preserve">Zadanie nr 5 </w:t>
      </w:r>
      <w:r>
        <w:rPr>
          <w:b/>
          <w:color w:val="000000"/>
          <w:sz w:val="22"/>
          <w:szCs w:val="22"/>
        </w:rPr>
        <w:t>Centrala monitorująca  z kardiomonitorami</w:t>
      </w:r>
      <w:r>
        <w:rPr>
          <w:b/>
          <w:bCs/>
        </w:rPr>
        <w:t xml:space="preserve"> </w:t>
      </w:r>
    </w:p>
    <w:tbl>
      <w:tblPr>
        <w:tblW w:w="1496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528"/>
        <w:gridCol w:w="4716"/>
        <w:gridCol w:w="1255"/>
        <w:gridCol w:w="1266"/>
        <w:gridCol w:w="1673"/>
        <w:gridCol w:w="1116"/>
        <w:gridCol w:w="1109"/>
        <w:gridCol w:w="1000"/>
        <w:gridCol w:w="5"/>
        <w:gridCol w:w="977"/>
        <w:gridCol w:w="5"/>
        <w:gridCol w:w="1319"/>
      </w:tblGrid>
      <w:tr w:rsidR="00AD0523">
        <w:trPr>
          <w:trHeight w:val="1459"/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Asortyment</w:t>
            </w:r>
          </w:p>
          <w:p w:rsidR="00AD0523" w:rsidRDefault="00AD0523">
            <w:pPr>
              <w:pStyle w:val="Normalny1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Jednostka miary (j.m.)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Szacunkowa ilość potrzeb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netto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</w:t>
            </w:r>
            <w:r>
              <w:rPr>
                <w:sz w:val="18"/>
                <w:szCs w:val="18"/>
              </w:rPr>
              <w:t xml:space="preserve"> stawka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</w:p>
        </w:tc>
        <w:tc>
          <w:tcPr>
            <w:tcW w:w="1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lub nr katalogowy oraz producent zaoferowanego asortymentu</w:t>
            </w:r>
          </w:p>
        </w:tc>
      </w:tr>
      <w:tr w:rsidR="00AD0523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6=4x5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8=6x7 </w:t>
            </w:r>
          </w:p>
        </w:tc>
        <w:tc>
          <w:tcPr>
            <w:tcW w:w="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9=6+8 </w:t>
            </w:r>
          </w:p>
        </w:tc>
        <w:tc>
          <w:tcPr>
            <w:tcW w:w="1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D0523">
        <w:trPr>
          <w:trHeight w:val="417"/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Kardiomonitor spełniający wymogi opisane w tabeli nr 5.1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sz w:val="20"/>
                <w:szCs w:val="20"/>
              </w:rPr>
            </w:pPr>
          </w:p>
        </w:tc>
      </w:tr>
      <w:tr w:rsidR="00AD0523">
        <w:trPr>
          <w:trHeight w:val="417"/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Centrala monitorująca spełniająca wymogi opisane w </w:t>
            </w:r>
            <w:r>
              <w:rPr>
                <w:sz w:val="20"/>
                <w:szCs w:val="20"/>
              </w:rPr>
              <w:t>tabeli nr 5.2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sz w:val="20"/>
                <w:szCs w:val="20"/>
              </w:rPr>
            </w:pPr>
          </w:p>
        </w:tc>
      </w:tr>
      <w:tr w:rsidR="00AD0523">
        <w:trPr>
          <w:jc w:val="center"/>
        </w:trPr>
        <w:tc>
          <w:tcPr>
            <w:tcW w:w="94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netto</w:t>
            </w:r>
          </w:p>
        </w:tc>
        <w:tc>
          <w:tcPr>
            <w:tcW w:w="32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brutto:</w:t>
            </w:r>
          </w:p>
        </w:tc>
        <w:tc>
          <w:tcPr>
            <w:tcW w:w="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jc w:val="right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Normalny1"/>
              <w:jc w:val="right"/>
              <w:rPr>
                <w:sz w:val="20"/>
                <w:szCs w:val="20"/>
              </w:rPr>
            </w:pPr>
          </w:p>
        </w:tc>
      </w:tr>
    </w:tbl>
    <w:p w:rsidR="00AD0523" w:rsidRDefault="00AD0523">
      <w:pPr>
        <w:pStyle w:val="Akapitzlist"/>
        <w:ind w:left="0"/>
        <w:rPr>
          <w:b/>
          <w:sz w:val="20"/>
          <w:szCs w:val="20"/>
        </w:rPr>
      </w:pPr>
    </w:p>
    <w:p w:rsidR="00AD0523" w:rsidRDefault="00AD0523">
      <w:pPr>
        <w:pStyle w:val="Normalny1"/>
        <w:ind w:left="7788" w:firstLine="708"/>
        <w:jc w:val="both"/>
        <w:rPr>
          <w:color w:val="000000"/>
          <w:sz w:val="20"/>
          <w:szCs w:val="20"/>
        </w:rPr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do reprezentacji Wykonawcy lub pełnomocnika</w:t>
      </w:r>
    </w:p>
    <w:p w:rsidR="00AD0523" w:rsidRDefault="00AD0523">
      <w:pPr>
        <w:pStyle w:val="Normalny1"/>
        <w:rPr>
          <w:b/>
          <w:sz w:val="20"/>
          <w:szCs w:val="20"/>
        </w:rPr>
      </w:pPr>
    </w:p>
    <w:p w:rsidR="00AD0523" w:rsidRDefault="00AD0523">
      <w:pPr>
        <w:pStyle w:val="Akapitzlist"/>
        <w:ind w:left="0"/>
        <w:jc w:val="right"/>
        <w:rPr>
          <w:b/>
          <w:sz w:val="20"/>
          <w:szCs w:val="20"/>
        </w:rPr>
      </w:pPr>
    </w:p>
    <w:p w:rsidR="00AD0523" w:rsidRDefault="00555F63">
      <w:pPr>
        <w:pStyle w:val="Akapitzlist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Tabela nr 5.1 Kardiomonitory</w:t>
      </w:r>
    </w:p>
    <w:tbl>
      <w:tblPr>
        <w:tblW w:w="1371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957"/>
        <w:gridCol w:w="11198"/>
        <w:gridCol w:w="1561"/>
      </w:tblGrid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Wymóg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fabrycznie nowe, rok produkcji 2018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Monitor zbudowany w oparciu o moduły pomiarowe przenoszone między monitorami, odłączane i podłączane w sposób zapewniający automatyczną zmianę konfiguracji ekranu, uwzględniającą pojawienie się </w:t>
            </w:r>
            <w:r>
              <w:rPr>
                <w:color w:val="000000"/>
                <w:sz w:val="20"/>
                <w:szCs w:val="20"/>
              </w:rPr>
              <w:t>odpowiednich parametrów, bez zakłócania pracy monitora. Jednoczesne monitorowanie wszystkich wymaganych parametrów na każdym stanowisku.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Rama modułów pomiarowych w obudowie kardiomonitora (brak dodatkowych elementów stanowiska pomiarowego)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</w:t>
            </w:r>
            <w:r>
              <w:rPr>
                <w:color w:val="000000"/>
                <w:sz w:val="20"/>
                <w:szCs w:val="20"/>
              </w:rPr>
              <w:t>obudowie monitora min. 2 miejsca na moduły dodatkowe (CO2, rzut serca) z możliwością podłączenia dodatkowej ramy mieszczącej dodatkowe moduły pomiarowe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Obsługa modułów pomiarowych (włączanie i wyłączanie pomiarów poszczególnych parametrów) w wygodnym</w:t>
            </w:r>
            <w:r>
              <w:rPr>
                <w:color w:val="000000"/>
                <w:sz w:val="20"/>
                <w:szCs w:val="20"/>
              </w:rPr>
              <w:t xml:space="preserve"> interfejsie graficznym (z obrazkowym przedstawieniem każdego modułu, akcesorium pomiarowego z informację o jego umiejscowieniu w monitorze/ramie modułów)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Monitor wyposażony w ekran kolorowy z możliwością konfiguracji ekranu oraz prezentacji </w:t>
            </w:r>
            <w:r>
              <w:rPr>
                <w:color w:val="000000"/>
                <w:sz w:val="20"/>
                <w:szCs w:val="20"/>
              </w:rPr>
              <w:t>przynajmniej ośmiu krzywych. Przekątna ekranu min. 15” (rozdzielczość min. 1024 x 768) ze sterowaniem dotykowym, zapewniający prezentację monitorowanych parametrów życiowych pacjenta, interaktywne sterowanie pomiarami (takie jak ustawianie granic alarmowyc</w:t>
            </w:r>
            <w:r>
              <w:rPr>
                <w:color w:val="000000"/>
                <w:sz w:val="20"/>
                <w:szCs w:val="20"/>
              </w:rPr>
              <w:t>h, uruchamianie pomiarów, wybór sposobu wyświetlania).</w:t>
            </w:r>
            <w:r>
              <w:rPr>
                <w:color w:val="000000"/>
                <w:sz w:val="20"/>
                <w:szCs w:val="20"/>
              </w:rPr>
              <w:br/>
              <w:t>Pod ekranem umieszczone dodatkowe przyciski funkcyjne pozwalające na m.in. wyciszenie alarmu, uruchomienie pomiaru NIBP, zamrożenie krzywych na ekranie.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Oprogramowanie kardiomonitora pozwala na u</w:t>
            </w:r>
            <w:r>
              <w:rPr>
                <w:color w:val="000000"/>
                <w:sz w:val="20"/>
                <w:szCs w:val="20"/>
              </w:rPr>
              <w:t>stawienie (w zależności od aktualnych potrzeb) różnych konfiguracji ekranu, różniących się rozmieszczeniem i wielkością elementów.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zaprogramowania minimum następujących konfiguracji: ekran dużych liczb (podzielony na cztery elementy), ekran</w:t>
            </w:r>
            <w:r>
              <w:rPr>
                <w:color w:val="000000"/>
                <w:sz w:val="20"/>
                <w:szCs w:val="20"/>
              </w:rPr>
              <w:t xml:space="preserve"> podstawowych parametrów życiowych, ekran trendów obok krzywych, ekran </w:t>
            </w:r>
            <w:proofErr w:type="spellStart"/>
            <w:r>
              <w:rPr>
                <w:color w:val="000000"/>
                <w:sz w:val="20"/>
                <w:szCs w:val="20"/>
              </w:rPr>
              <w:t>OxyCRG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oraz ekran 12 odprowadzeń EKG.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Urządzenie musi posiadać możliwość uruchomienia trybu nocnego (wygaszony ekran, podświetlenia klawiszy, obniżona głośność larmu, brak sygnału</w:t>
            </w:r>
            <w:r>
              <w:rPr>
                <w:color w:val="000000"/>
                <w:sz w:val="20"/>
                <w:szCs w:val="20"/>
              </w:rPr>
              <w:t xml:space="preserve"> pulsu).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Oprogramowanie kardiomonitora wyposażone w kalkulatory medyczne: (min. obliczenia wentylacji, hemodynamiczne, </w:t>
            </w:r>
            <w:proofErr w:type="spellStart"/>
            <w:r>
              <w:rPr>
                <w:color w:val="000000"/>
                <w:sz w:val="20"/>
                <w:szCs w:val="20"/>
              </w:rPr>
              <w:t>utlenowania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lastRenderedPageBreak/>
              <w:t>lekowe, nerkowe).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Możliwość rozbudowy kardiomonitora o oprogramowanie analizujące 12 odprowadzeń EKG, </w:t>
            </w:r>
            <w:r>
              <w:rPr>
                <w:color w:val="000000"/>
                <w:sz w:val="20"/>
                <w:szCs w:val="20"/>
              </w:rPr>
              <w:t>pozwalające na automatyczną analizę z diagnostycznym podsumowaniem.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Złącze USB pozwalające na podłączenie klawiatury, myszy lub pamięci USB w celu przenoszenia konfiguracji.</w:t>
            </w:r>
            <w:r>
              <w:rPr>
                <w:color w:val="000000"/>
                <w:sz w:val="20"/>
                <w:szCs w:val="20"/>
              </w:rPr>
              <w:br/>
              <w:t>W urządzeniu gniazdo kart pamięci (SD) do przenoszenia danych z monitorowani</w:t>
            </w:r>
            <w:r>
              <w:rPr>
                <w:color w:val="000000"/>
                <w:sz w:val="20"/>
                <w:szCs w:val="20"/>
              </w:rPr>
              <w:t>a pacjenta.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Trendy tabelaryczne i graficzne z ostatnich min. 96 godzin monitorowania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Monitor z funkcją oceny stanu pacjenta łączącą parametry odczytane przez czujniki pomiarowe (MEWS)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Zasilanie awaryjne zapewniające monitorowanie min.: </w:t>
            </w:r>
            <w:r>
              <w:rPr>
                <w:color w:val="000000"/>
                <w:sz w:val="20"/>
                <w:szCs w:val="20"/>
              </w:rPr>
              <w:t>EKG, SpO2, Oddech, NIBP, IBP, Temp, przez co najmniej 500 minut w przypadku zaniku zasilania w sieci elektrycznej, z automatycznym przełączeniem się na zasilanie awaryjne.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cichego, konwekcyjnego chłodzenia bez użycia wewnętrznych wentylatorów.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Alarmy 3-stopniowe (wizualne i akustyczne) wszystkich parametrów z klasyfikacją priorytetu alarmu, z możliwością zawieszenia czasowego.</w:t>
            </w:r>
            <w:r>
              <w:rPr>
                <w:color w:val="000000"/>
                <w:sz w:val="20"/>
                <w:szCs w:val="20"/>
              </w:rPr>
              <w:br/>
              <w:t>Rejestracja zdarzeń alarmowych.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Wizualne wskaźniki alarmowe dla alarmów fizjologicznych oraz technicznych </w:t>
            </w:r>
            <w:r>
              <w:rPr>
                <w:color w:val="000000"/>
                <w:sz w:val="20"/>
                <w:szCs w:val="20"/>
              </w:rPr>
              <w:t>rozróżniane kolorystycznie oraz rozdzielone fizycznie (w osobnych obudowach) dla łatwiejszej identyfikacji.</w:t>
            </w:r>
            <w:r>
              <w:rPr>
                <w:color w:val="000000"/>
                <w:sz w:val="20"/>
                <w:szCs w:val="20"/>
              </w:rPr>
              <w:br/>
              <w:t>Wizualny wskaźnik wyciszenia alarmów jako osobny element na obudowie monitora.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Monitor dostosowany do pracy w systemie centralnego monitorowan</w:t>
            </w:r>
            <w:r>
              <w:rPr>
                <w:color w:val="000000"/>
                <w:sz w:val="20"/>
                <w:szCs w:val="20"/>
              </w:rPr>
              <w:t>ia, wyposażony w kartę sieciową do połączenia ze stacją centralnego monitorowania.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 z modułem </w:t>
            </w: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>
              <w:rPr>
                <w:sz w:val="20"/>
                <w:szCs w:val="20"/>
              </w:rPr>
              <w:t>, zapewniającym bezprzewodową komunikację z centralą pielęgniarską.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Monitor wyposażony w moduł transportowy, pozwalający na ciągłe, nieprzerwane (pełna ciągłość danych z monitorowania na stanowisku stacjonarnym oraz w transporcie) monitorowanie co najmniej EKG (x5), SpO2, NIBP, Temp (x2) podczas transportu pacjenta. </w:t>
            </w:r>
            <w:r>
              <w:rPr>
                <w:color w:val="000000"/>
                <w:sz w:val="20"/>
                <w:szCs w:val="20"/>
              </w:rPr>
              <w:br/>
              <w:t>Przyg</w:t>
            </w:r>
            <w:r>
              <w:rPr>
                <w:color w:val="000000"/>
                <w:sz w:val="20"/>
                <w:szCs w:val="20"/>
              </w:rPr>
              <w:t>otowanie pacjenta do transportu nie wymaga podłączania i/lub odłączania przewodów łączących monitor z pacjentem.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zastosowania opcjonalnego modułu pozwalającego na pomiar CO2 w transporcie, który pozwala na kontynuację (nieprzerwaną pracę) p</w:t>
            </w:r>
            <w:r>
              <w:rPr>
                <w:color w:val="000000"/>
                <w:sz w:val="20"/>
                <w:szCs w:val="20"/>
              </w:rPr>
              <w:t>omiarów podczas pracy na stanowisku monitorowania, w transporcie i w momencie odłączania/podłączania modułu transportowego.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Masa modułu transportowego poniżej 1,5 kg (z akumulatorem), zasilanie bateryjne na minimum 4 godziny pracy.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Moduł </w:t>
            </w:r>
            <w:r>
              <w:rPr>
                <w:color w:val="000000"/>
                <w:sz w:val="20"/>
                <w:szCs w:val="20"/>
              </w:rPr>
              <w:t>transportowy wyposażony w ekran dotykowy o przekątnej min. 5” (z dedykowanymi przyciskami do m.in. wyciszenia alarmu oraz startu pomiaru NIBP, umieszonymi poza ekranem)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Moduł transportowy wyposażony w uchwyt do przenoszenia (bez konieczności odłączan</w:t>
            </w:r>
            <w:r>
              <w:rPr>
                <w:color w:val="000000"/>
                <w:sz w:val="20"/>
                <w:szCs w:val="20"/>
              </w:rPr>
              <w:t>ia go w przypadku podłączania modułu do ekranu głównego kardiomonitora).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Moduł transportowy z własnym ekranem, przystosowany do transportu wewnątrzszpitalnego oraz poza-szpitalnego, odporny na zachlapania (min. IPX4), pozwalający na komunikację </w:t>
            </w:r>
            <w:r>
              <w:rPr>
                <w:color w:val="000000"/>
                <w:sz w:val="20"/>
                <w:szCs w:val="20"/>
              </w:rPr>
              <w:t>bezprzewodową ze stacją centralną.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Moduł transportowy odporny na upadki z wysokości powyżej 1,1m,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Moduł transportowy wyposażony w złącze USB pozwalający na podłączenie klawiatury, myszy lub pamięci USB w celu przeniesienia danych monitorowania </w:t>
            </w:r>
            <w:r>
              <w:rPr>
                <w:color w:val="000000"/>
                <w:sz w:val="20"/>
                <w:szCs w:val="20"/>
              </w:rPr>
              <w:t>pacjenta do komputera PC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Moduł transportowy z zaimplementowaną funkcją oceny stanu pacjenta łączącą parametry odczytane przez czujniki pomiarowe </w:t>
            </w:r>
            <w:r>
              <w:rPr>
                <w:color w:val="000000"/>
                <w:sz w:val="20"/>
                <w:szCs w:val="20"/>
              </w:rPr>
              <w:lastRenderedPageBreak/>
              <w:t>(MEWS)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Możliwość podłączenia ekranu powielającego do kardiomonitora. Dostępne złącza analogowe i cy</w:t>
            </w:r>
            <w:r>
              <w:rPr>
                <w:color w:val="000000"/>
                <w:sz w:val="20"/>
                <w:szCs w:val="20"/>
              </w:rPr>
              <w:t>frowe umożliwiające podłączenie dwóch ekranów różnych typów.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Pomiar EKG 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Pomiar EKG. Monitorowania przy pomocy minimum 3 elektrod. Możliwość monitorowania 3,7,12 odprowadzeń EKG - wyświetlanie do 12 odprowadzeń jednocześnie przy zastosowaniu odpowiedniego kabla pomiarowego. 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Detekcja sygnału stymulatora serca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Monitorowanie częstości oddechu metodą impedancyjną (wartości cyfrowe i krzywa), z możliwością dokonania przez użytkownika ręcznej zmiany elektrod odniesienia, jeżeli rozmieszczenie elektrod tego wymaga.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Pomiar saturacji i tętna 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Pomiar wysycenia</w:t>
            </w:r>
            <w:r>
              <w:rPr>
                <w:color w:val="000000"/>
                <w:sz w:val="20"/>
                <w:szCs w:val="20"/>
              </w:rPr>
              <w:t xml:space="preserve"> hemoglobiny tlenem w zakresie min. 0-100% i rozdzielczością 1%.</w:t>
            </w:r>
            <w:r>
              <w:rPr>
                <w:color w:val="000000"/>
                <w:sz w:val="20"/>
                <w:szCs w:val="20"/>
              </w:rPr>
              <w:br/>
              <w:t>Algorytm pomiarowy odporny na niską perfuzję, wstrząsy i artefakty ruchowe.</w:t>
            </w:r>
            <w:r>
              <w:rPr>
                <w:color w:val="000000"/>
                <w:sz w:val="20"/>
                <w:szCs w:val="20"/>
              </w:rPr>
              <w:br/>
              <w:t xml:space="preserve">Wyświetlane wartości cyfrowe saturacji i tętna oraz krzywa </w:t>
            </w:r>
            <w:proofErr w:type="spellStart"/>
            <w:r>
              <w:rPr>
                <w:color w:val="000000"/>
                <w:sz w:val="20"/>
                <w:szCs w:val="20"/>
              </w:rPr>
              <w:t>pletyzmograficzna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Pomiar ciśnienia 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Ciśnienie</w:t>
            </w:r>
            <w:r>
              <w:rPr>
                <w:color w:val="000000"/>
                <w:sz w:val="20"/>
                <w:szCs w:val="20"/>
              </w:rPr>
              <w:t xml:space="preserve"> tętnicze krwi metodą nieinwazyjną, tryb pracy ręczny i automatyczny z programowaniem odstępów między pomiarami min. od 1 minuty do 480 minut.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Zakres pomiaru ciśnienia w mankiecie min. 10-270mmHg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Inwazyjne monitorowanie ciśnienia krwi IBP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  <w:t xml:space="preserve">- w </w:t>
            </w:r>
            <w:r>
              <w:rPr>
                <w:sz w:val="20"/>
                <w:szCs w:val="20"/>
              </w:rPr>
              <w:t>minimum 2 kanałach tętnicze i OCŻ.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Pomiar temperatury 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Monitorowanie temperatury w minimum dwóch torach pomiarowych w zakresie min. od 10 do 50 stopni C</w:t>
            </w:r>
            <w:r>
              <w:rPr>
                <w:color w:val="000000"/>
                <w:sz w:val="20"/>
                <w:szCs w:val="20"/>
              </w:rPr>
              <w:br/>
              <w:t>pomiar temperatury obwodowej (powierzchniowej) i centralnej (wewnętrznej).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Wyświetlanie</w:t>
            </w:r>
            <w:r>
              <w:rPr>
                <w:color w:val="000000"/>
                <w:sz w:val="20"/>
                <w:szCs w:val="20"/>
              </w:rPr>
              <w:t xml:space="preserve"> temperatury T1, T2 i różnicy temperatur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Moduł pomiaru kapnografii: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Monitorowanie EtCO2, FiCO2, </w:t>
            </w:r>
            <w:proofErr w:type="spellStart"/>
            <w:r>
              <w:rPr>
                <w:sz w:val="20"/>
                <w:szCs w:val="20"/>
              </w:rPr>
              <w:t>AwRR</w:t>
            </w:r>
            <w:proofErr w:type="spellEnd"/>
            <w:r>
              <w:rPr>
                <w:sz w:val="20"/>
                <w:szCs w:val="20"/>
              </w:rPr>
              <w:t xml:space="preserve"> w technologii strumienia głównego,</w:t>
            </w:r>
            <w:r>
              <w:rPr>
                <w:sz w:val="20"/>
                <w:szCs w:val="20"/>
              </w:rPr>
              <w:br/>
              <w:t>Pomiar EtCO2 w zakresie min. 0-150mmHg,</w:t>
            </w:r>
            <w:r>
              <w:rPr>
                <w:sz w:val="20"/>
                <w:szCs w:val="20"/>
              </w:rPr>
              <w:br/>
              <w:t xml:space="preserve">Pomiar </w:t>
            </w:r>
            <w:proofErr w:type="spellStart"/>
            <w:r>
              <w:rPr>
                <w:sz w:val="20"/>
                <w:szCs w:val="20"/>
              </w:rPr>
              <w:t>AwRR</w:t>
            </w:r>
            <w:proofErr w:type="spellEnd"/>
            <w:r>
              <w:rPr>
                <w:sz w:val="20"/>
                <w:szCs w:val="20"/>
              </w:rPr>
              <w:t xml:space="preserve"> w zakresie min. od 2 </w:t>
            </w:r>
            <w:proofErr w:type="spellStart"/>
            <w:r>
              <w:rPr>
                <w:sz w:val="20"/>
                <w:szCs w:val="20"/>
              </w:rPr>
              <w:t>odd</w:t>
            </w:r>
            <w:proofErr w:type="spellEnd"/>
            <w:r>
              <w:rPr>
                <w:sz w:val="20"/>
                <w:szCs w:val="20"/>
              </w:rPr>
              <w:t xml:space="preserve">/min do 150 </w:t>
            </w:r>
            <w:proofErr w:type="spellStart"/>
            <w:r>
              <w:rPr>
                <w:sz w:val="20"/>
                <w:szCs w:val="20"/>
              </w:rPr>
              <w:t>odd</w:t>
            </w:r>
            <w:proofErr w:type="spellEnd"/>
            <w:r>
              <w:rPr>
                <w:sz w:val="20"/>
                <w:szCs w:val="20"/>
              </w:rPr>
              <w:t>/min,</w:t>
            </w:r>
            <w:r>
              <w:rPr>
                <w:sz w:val="20"/>
                <w:szCs w:val="20"/>
              </w:rPr>
              <w:br/>
              <w:t>Możliwość regulac</w:t>
            </w:r>
            <w:r>
              <w:rPr>
                <w:sz w:val="20"/>
                <w:szCs w:val="20"/>
              </w:rPr>
              <w:t xml:space="preserve">ji czasu próbkowania, </w:t>
            </w:r>
            <w:r>
              <w:rPr>
                <w:sz w:val="20"/>
                <w:szCs w:val="20"/>
              </w:rPr>
              <w:br/>
              <w:t>Regulowany czas zwłoki alarmu bezdechu w zakresie min. 10-40s.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Możliwość rozbudowy</w:t>
            </w:r>
            <w:r>
              <w:rPr>
                <w:sz w:val="20"/>
                <w:szCs w:val="20"/>
              </w:rPr>
              <w:t xml:space="preserve"> o moduł kompatybilny z ww. kardiomonitorami w postaci kostki wsuwanej do ramy urządzenia, </w:t>
            </w:r>
            <w:r>
              <w:rPr>
                <w:b/>
                <w:bCs/>
                <w:sz w:val="20"/>
                <w:szCs w:val="20"/>
              </w:rPr>
              <w:t>realizujący pomiar ciśnienia wewnątrzczaszkowego (ICP)</w:t>
            </w:r>
            <w:r>
              <w:rPr>
                <w:sz w:val="20"/>
                <w:szCs w:val="20"/>
              </w:rPr>
              <w:t>. Przycisk zerowania przetwornika oraz przycisk wywołania menu parametru na ekranie monitora, dostępne na obudowie modułu. Moduł z możliwością przenoszenia pomiędzy monitorami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Możliwość rozbudowy monitora o moduł pomiaru rzutu serca metodą </w:t>
            </w:r>
            <w:proofErr w:type="spellStart"/>
            <w:r>
              <w:rPr>
                <w:b/>
                <w:bCs/>
                <w:sz w:val="20"/>
                <w:szCs w:val="20"/>
              </w:rPr>
              <w:t>termodyluc</w:t>
            </w:r>
            <w:r>
              <w:rPr>
                <w:b/>
                <w:bCs/>
                <w:sz w:val="20"/>
                <w:szCs w:val="20"/>
              </w:rPr>
              <w:t>ji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(C.O.) </w:t>
            </w:r>
          </w:p>
          <w:p w:rsidR="00AD0523" w:rsidRDefault="00555F63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Mierzone parametry min. CO, TB, TI</w:t>
            </w:r>
            <w:r>
              <w:rPr>
                <w:sz w:val="20"/>
                <w:szCs w:val="20"/>
              </w:rPr>
              <w:br/>
              <w:t>Zakres pomiaru CO min. 0,1 – 20l/min</w:t>
            </w:r>
            <w:r>
              <w:rPr>
                <w:sz w:val="20"/>
                <w:szCs w:val="20"/>
              </w:rPr>
              <w:br/>
              <w:t>Zakres pomiaru temperatury krwi min. 23°C - 40°C</w:t>
            </w:r>
            <w:r>
              <w:rPr>
                <w:sz w:val="20"/>
                <w:szCs w:val="20"/>
              </w:rPr>
              <w:br/>
              <w:t>W zestawie: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- Kabel do pomiaru rzutu serca</w:t>
            </w:r>
            <w:r>
              <w:rPr>
                <w:sz w:val="20"/>
                <w:szCs w:val="20"/>
              </w:rPr>
              <w:br/>
              <w:t>- Sonda pomiaru temperatury (</w:t>
            </w:r>
            <w:proofErr w:type="spellStart"/>
            <w:r>
              <w:rPr>
                <w:sz w:val="20"/>
                <w:szCs w:val="20"/>
              </w:rPr>
              <w:t>iniektatu</w:t>
            </w:r>
            <w:proofErr w:type="spellEnd"/>
            <w:r>
              <w:rPr>
                <w:sz w:val="20"/>
                <w:szCs w:val="20"/>
              </w:rPr>
              <w:t xml:space="preserve"> do cewnika BD)</w:t>
            </w:r>
            <w:r>
              <w:rPr>
                <w:sz w:val="20"/>
                <w:szCs w:val="20"/>
              </w:rPr>
              <w:br/>
              <w:t>- Obudowa sondy temperatury</w:t>
            </w:r>
            <w:r>
              <w:rPr>
                <w:sz w:val="20"/>
                <w:szCs w:val="20"/>
              </w:rPr>
              <w:br/>
              <w:t xml:space="preserve">- Strzykawka kontrolna do </w:t>
            </w:r>
            <w:proofErr w:type="spellStart"/>
            <w:r>
              <w:rPr>
                <w:sz w:val="20"/>
                <w:szCs w:val="20"/>
              </w:rPr>
              <w:t>iniektatu</w:t>
            </w:r>
            <w:proofErr w:type="spellEnd"/>
            <w:r>
              <w:rPr>
                <w:sz w:val="20"/>
                <w:szCs w:val="20"/>
              </w:rPr>
              <w:t xml:space="preserve"> wyposażona w okrągłe uchwyty na palce (przy cylindrze i tłoku) pozwalające na lepszą kontrolę przepływu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Moduł pomiaru rzutu serca metodą </w:t>
            </w:r>
            <w:proofErr w:type="spellStart"/>
            <w:r>
              <w:rPr>
                <w:b/>
                <w:bCs/>
                <w:sz w:val="20"/>
                <w:szCs w:val="20"/>
              </w:rPr>
              <w:t>kardio-impedancji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(ICG) (w 1 monitorze)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Mierzone parametry min. SV, HR, CO.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Zakres pomiaru CO min. 0,1-30 l/min</w:t>
            </w:r>
            <w:r>
              <w:rPr>
                <w:sz w:val="20"/>
                <w:szCs w:val="20"/>
              </w:rPr>
              <w:br/>
              <w:t xml:space="preserve">Zakres pomiaru HR min. 50-250 </w:t>
            </w:r>
            <w:proofErr w:type="spellStart"/>
            <w:r>
              <w:rPr>
                <w:sz w:val="20"/>
                <w:szCs w:val="20"/>
              </w:rPr>
              <w:t>bpm</w:t>
            </w:r>
            <w:proofErr w:type="spellEnd"/>
            <w:r>
              <w:rPr>
                <w:sz w:val="20"/>
                <w:szCs w:val="20"/>
              </w:rPr>
              <w:t xml:space="preserve"> z dokładnością min. ±2bpm</w:t>
            </w:r>
            <w:r>
              <w:rPr>
                <w:sz w:val="20"/>
                <w:szCs w:val="20"/>
              </w:rPr>
              <w:br/>
              <w:t>W zestawie:</w:t>
            </w:r>
            <w:r>
              <w:rPr>
                <w:sz w:val="20"/>
                <w:szCs w:val="20"/>
              </w:rPr>
              <w:br/>
              <w:t>- Kabel do pomiaru rzutu serca</w:t>
            </w:r>
            <w:r>
              <w:rPr>
                <w:sz w:val="20"/>
                <w:szCs w:val="20"/>
              </w:rPr>
              <w:br/>
              <w:t>- Elektrody ICG 2 opakowania (po 4 pary elektrod)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Możliwość rozbudowy monitora o moduł pomiaru stężenia gazów a</w:t>
            </w:r>
            <w:r>
              <w:rPr>
                <w:b/>
                <w:bCs/>
                <w:sz w:val="20"/>
                <w:szCs w:val="20"/>
              </w:rPr>
              <w:t>nestetycznych realizujący pomiar w strumieniu bocznym.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Mierzone parametry i gazy min. HAL, ENV, ISO, SEV, DES, N20, CO2, O2 (opcja), MAC, </w:t>
            </w:r>
            <w:proofErr w:type="spellStart"/>
            <w:r>
              <w:rPr>
                <w:sz w:val="20"/>
                <w:szCs w:val="20"/>
              </w:rPr>
              <w:t>AwRR</w:t>
            </w:r>
            <w:proofErr w:type="spellEnd"/>
            <w:r>
              <w:rPr>
                <w:sz w:val="20"/>
                <w:szCs w:val="20"/>
              </w:rPr>
              <w:br/>
              <w:t xml:space="preserve">Technologia odprowadzania wilgoci poprzez zastosowanie pułapki wodnej ze złączem </w:t>
            </w:r>
            <w:proofErr w:type="spellStart"/>
            <w:r>
              <w:rPr>
                <w:sz w:val="20"/>
                <w:szCs w:val="20"/>
              </w:rPr>
              <w:t>Luer-Lock</w:t>
            </w:r>
            <w:proofErr w:type="spellEnd"/>
            <w:r>
              <w:rPr>
                <w:sz w:val="20"/>
                <w:szCs w:val="20"/>
              </w:rPr>
              <w:br/>
              <w:t>Możliwość pomiaru stęż</w:t>
            </w:r>
            <w:r>
              <w:rPr>
                <w:sz w:val="20"/>
                <w:szCs w:val="20"/>
              </w:rPr>
              <w:t>enia O2 metodą paramagnetyczną (opcja)</w:t>
            </w:r>
            <w:r>
              <w:rPr>
                <w:sz w:val="20"/>
                <w:szCs w:val="20"/>
              </w:rPr>
              <w:br/>
              <w:t>W zestawie pułapka wodna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Elementy wyposażenia każdego monitora </w:t>
            </w:r>
          </w:p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 kabel EKG do monitorowania 3 lub 5 odprowadzeń (1szt.), w zestawie startowym min. 10 elektrod EKG.</w:t>
            </w:r>
            <w:r>
              <w:rPr>
                <w:color w:val="000000"/>
                <w:sz w:val="20"/>
                <w:szCs w:val="20"/>
              </w:rPr>
              <w:br/>
              <w:t xml:space="preserve">* wielorazowy czujnik na palec dla dorosłych </w:t>
            </w:r>
            <w:r>
              <w:rPr>
                <w:color w:val="000000"/>
                <w:sz w:val="20"/>
                <w:szCs w:val="20"/>
              </w:rPr>
              <w:t>typu klips wyposażony w harmonijkowe, zintegrowane z oboma częściami klipsa osłony przed dostępem światła z zewnątrz, zakłócającego pomiar w miejscach nasłonecznionych (1szt.)</w:t>
            </w:r>
            <w:r>
              <w:rPr>
                <w:color w:val="000000"/>
                <w:sz w:val="20"/>
                <w:szCs w:val="20"/>
              </w:rPr>
              <w:br/>
              <w:t>* przewód ciśnieniowy oraz mankiety ciśnieniowe (3 szt. w rozmiarach określonych</w:t>
            </w:r>
            <w:r>
              <w:rPr>
                <w:color w:val="000000"/>
                <w:sz w:val="20"/>
                <w:szCs w:val="20"/>
              </w:rPr>
              <w:t xml:space="preserve"> przez użytkownika)</w:t>
            </w:r>
            <w:r>
              <w:rPr>
                <w:color w:val="000000"/>
                <w:sz w:val="20"/>
                <w:szCs w:val="20"/>
              </w:rPr>
              <w:br/>
              <w:t>* sonda do pomiaru temp. powierzchniowej dla dorosłych (1szt.)</w:t>
            </w:r>
            <w:r>
              <w:rPr>
                <w:color w:val="000000"/>
                <w:sz w:val="20"/>
                <w:szCs w:val="20"/>
              </w:rPr>
              <w:br/>
              <w:t>* kabel IBP (1 szt.)</w:t>
            </w:r>
          </w:p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*akcesoria do pomiaru ICG</w:t>
            </w:r>
            <w:r>
              <w:rPr>
                <w:color w:val="000000"/>
                <w:sz w:val="20"/>
                <w:szCs w:val="20"/>
              </w:rPr>
              <w:br/>
              <w:t xml:space="preserve">*uchwyt ścienny lub stojak jezdny (do wyboru przez użytkownika) 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Paszport techniczny </w:t>
            </w:r>
            <w:r>
              <w:rPr>
                <w:color w:val="000000"/>
                <w:sz w:val="20"/>
                <w:szCs w:val="20"/>
              </w:rPr>
              <w:t xml:space="preserve">oraz przeglądy techniczne w ilości </w:t>
            </w:r>
            <w:r>
              <w:rPr>
                <w:color w:val="000000"/>
                <w:sz w:val="20"/>
                <w:szCs w:val="20"/>
              </w:rPr>
              <w:t>zalecanej przez producenta wliczone w koszt oferty w tym jeden na koniec okresu gwarancji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</w:tbl>
    <w:p w:rsidR="00AD0523" w:rsidRDefault="00AD0523">
      <w:pPr>
        <w:pStyle w:val="Normalny1"/>
      </w:pPr>
      <w:bookmarkStart w:id="1" w:name="_GoBack"/>
      <w:bookmarkEnd w:id="1"/>
    </w:p>
    <w:p w:rsidR="00AD0523" w:rsidRDefault="00555F63">
      <w:pPr>
        <w:pStyle w:val="Normalny1"/>
        <w:rPr>
          <w:rFonts w:ascii="Tahoma" w:hAnsi="Tahoma" w:cs="Tahoma"/>
          <w:b/>
        </w:rPr>
      </w:pPr>
      <w:r>
        <w:rPr>
          <w:rStyle w:val="Stylwiadomocie-mail18"/>
          <w:rFonts w:ascii="Tahoma" w:hAnsi="Tahoma" w:cs="Tahoma"/>
          <w:b/>
        </w:rPr>
        <w:t>Tabela nr 5.2. Centrala monitorująca</w:t>
      </w:r>
    </w:p>
    <w:tbl>
      <w:tblPr>
        <w:tblW w:w="13750" w:type="dxa"/>
        <w:tblInd w:w="-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474"/>
        <w:gridCol w:w="11716"/>
        <w:gridCol w:w="1560"/>
      </w:tblGrid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Wymóg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Centrala monitorująca wyposażona w ekran LCD o przekątnej przynajmniej 22” ze zintegrowanymi </w:t>
            </w:r>
            <w:r>
              <w:rPr>
                <w:color w:val="000000"/>
                <w:sz w:val="20"/>
                <w:szCs w:val="20"/>
              </w:rPr>
              <w:t>elementami składowymi w jednej obudowie (jednostka CPU w obudowie ekranu monitora centrali)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539"/>
        </w:trPr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Obsługa centrali za pomocą bezprzewodowej klawiatury i bezprzewodowej myszy komputerowej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Obsługa za pomocą ekranu dotykowego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Centrala </w:t>
            </w:r>
            <w:r>
              <w:rPr>
                <w:color w:val="000000"/>
                <w:sz w:val="20"/>
                <w:szCs w:val="20"/>
              </w:rPr>
              <w:t>pozwalająca na rozbudowę o obsługę kolejnych stanowisk (do 32) bez dodatkowych kosztów wynikających z konieczności zakupu licencji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AD052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Prezentacja graficzna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Wyświetlanie okien z przebiegami dynamicznymi i parametrami jednocześnie do 32 pacjentów w </w:t>
            </w:r>
            <w:r>
              <w:rPr>
                <w:color w:val="000000"/>
                <w:sz w:val="20"/>
                <w:szCs w:val="20"/>
              </w:rPr>
              <w:t>oknie podglądu zbiorczego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Wyświetlanie szczegółowego podglądu wybranego monitora, z funkcją wyboru wyświetlanych na ekranie centrali krzywych dynamicznych spośród wszystkich monitorowanych przez monitor parametrów życiowych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Możliwość </w:t>
            </w:r>
            <w:r>
              <w:rPr>
                <w:color w:val="000000"/>
                <w:sz w:val="20"/>
                <w:szCs w:val="20"/>
              </w:rPr>
              <w:t>wyświetlania wartości parametrów przy użyciu dużych czcionek dla wszystkich lub wybranych monitorów w oknie zbiorczego podglądu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AD052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Alarmy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Centrala wyposażona w 3-stopniowy system alarmów sygnalizowanych wizualnie i dźwiękowo z identyfikacją </w:t>
            </w:r>
            <w:r>
              <w:rPr>
                <w:color w:val="000000"/>
                <w:sz w:val="20"/>
                <w:szCs w:val="20"/>
              </w:rPr>
              <w:t>łóżka, na którym wystąpił alarm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AD052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Współpraca z monitorami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Centrala z funkcją zdalnej konfiguracji granic alarmowych w monitorze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Centrala z funkcją zdalnej konfiguracji ustawień pomiaru NIBP – możliwość regulacji przynajmniej odstępu </w:t>
            </w:r>
            <w:r>
              <w:rPr>
                <w:color w:val="000000"/>
                <w:sz w:val="20"/>
                <w:szCs w:val="20"/>
              </w:rPr>
              <w:t>pomiędzy pomiarami ciśnienia w trybie automatycznym i uruchomienia pomiaru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Wprowadzanie danych pacjenta oraz granic alarmowych ręcznie z poziomu centrali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AD052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Pamięć centrali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Centrala wyposażona w pamięć trendów graficznych i </w:t>
            </w:r>
            <w:r>
              <w:rPr>
                <w:color w:val="000000"/>
                <w:sz w:val="20"/>
                <w:szCs w:val="20"/>
              </w:rPr>
              <w:t>tabelarycznych wszystkich parametrów wszystkich monitorowanych pacjentów z ostatnich 10 dni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Centrala wyposażona w pamięć pełnych zapisów wybranych krzywych dynamicznych z ostatnich 72 godzin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Centrala wyposażona w pamięć min. 500 zdarzeń </w:t>
            </w:r>
            <w:r>
              <w:rPr>
                <w:color w:val="000000"/>
                <w:sz w:val="20"/>
                <w:szCs w:val="20"/>
              </w:rPr>
              <w:t>alarmowych na każdego pacjenta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Centrala wyposażona w funkcje obliczania dawek leków i tabelę rozcieńczeń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Nieulotna pamięć historycznych danych monitorowania dostępna do momentu ręcznego usunięcia bazy danych.</w:t>
            </w:r>
            <w:r>
              <w:rPr>
                <w:color w:val="000000"/>
                <w:sz w:val="20"/>
                <w:szCs w:val="20"/>
              </w:rPr>
              <w:br/>
              <w:t xml:space="preserve">Powierzchnia dyskowa </w:t>
            </w:r>
            <w:r>
              <w:rPr>
                <w:color w:val="000000"/>
                <w:sz w:val="20"/>
                <w:szCs w:val="20"/>
              </w:rPr>
              <w:t>pozwalająca na zarchiwizowanie danych minimum 30 000 pacjentów.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Funkcja obliczeń natlenienia, obliczeń nerkowych i wentylacji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AD052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Raporty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Drukowanie raportów na drukarce laserowej formatu A4 i w postaci plików w formacie PDF:</w:t>
            </w:r>
            <w:r>
              <w:rPr>
                <w:color w:val="000000"/>
                <w:sz w:val="20"/>
                <w:szCs w:val="20"/>
              </w:rPr>
              <w:br/>
              <w:t xml:space="preserve">- krzywych </w:t>
            </w:r>
            <w:r>
              <w:rPr>
                <w:color w:val="000000"/>
                <w:sz w:val="20"/>
                <w:szCs w:val="20"/>
              </w:rPr>
              <w:t xml:space="preserve">dynamicznych </w:t>
            </w:r>
            <w:proofErr w:type="spellStart"/>
            <w:r>
              <w:rPr>
                <w:color w:val="000000"/>
                <w:sz w:val="20"/>
                <w:szCs w:val="20"/>
              </w:rPr>
              <w:t>Full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Disclosure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  <w:t xml:space="preserve">- zapamiętanych zdarzeń alarmowych (z odcinkami krzywych dynamicznych), </w:t>
            </w:r>
            <w:r>
              <w:rPr>
                <w:color w:val="000000"/>
                <w:sz w:val="20"/>
                <w:szCs w:val="20"/>
              </w:rPr>
              <w:br/>
              <w:t>- tabeli alarmów,</w:t>
            </w:r>
            <w:r>
              <w:rPr>
                <w:color w:val="000000"/>
                <w:sz w:val="20"/>
                <w:szCs w:val="20"/>
              </w:rPr>
              <w:br/>
              <w:t>- trendów graficznych,</w:t>
            </w:r>
            <w:r>
              <w:rPr>
                <w:color w:val="000000"/>
                <w:sz w:val="20"/>
                <w:szCs w:val="20"/>
              </w:rPr>
              <w:br/>
              <w:t xml:space="preserve">- trendów tabelarycznych, </w:t>
            </w:r>
            <w:r>
              <w:rPr>
                <w:color w:val="000000"/>
                <w:sz w:val="20"/>
                <w:szCs w:val="20"/>
              </w:rPr>
              <w:br/>
              <w:t>- przeglądu NIBP,</w:t>
            </w:r>
            <w:r>
              <w:rPr>
                <w:color w:val="000000"/>
                <w:sz w:val="20"/>
                <w:szCs w:val="20"/>
              </w:rPr>
              <w:br/>
              <w:t>- obliczeń dawkowania leków i tabeli rozcieńczeń,</w:t>
            </w:r>
            <w:r>
              <w:rPr>
                <w:color w:val="000000"/>
                <w:sz w:val="20"/>
                <w:szCs w:val="20"/>
              </w:rPr>
              <w:br/>
              <w:t>- informacji o pa</w:t>
            </w:r>
            <w:r>
              <w:rPr>
                <w:color w:val="000000"/>
                <w:sz w:val="20"/>
                <w:szCs w:val="20"/>
              </w:rPr>
              <w:t>cjencie.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Centrala wyposażona w funkcję przygotowania statystyki monitorowania pacjenta pozwalającą na przedstawienie danych w formie graficznej i tabelarycznej.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Statystyki monitorowania obejmują min. prezentację wystąpienia poszczególnych </w:t>
            </w:r>
            <w:r>
              <w:rPr>
                <w:color w:val="000000"/>
                <w:sz w:val="20"/>
                <w:szCs w:val="20"/>
              </w:rPr>
              <w:t>arytmii (ilość), przekroczenia progów alarmowych (ilość wystąpień poniżej dolnego i powyżej górnego zaprogramowanego progu), wartość minimalną i maksymalną każdego parametru (z czasem zaistnienia) oraz średnią z całego okresu monitorowania pacjenta.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AD052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wyposażeniu laserowa drukarka sieciowa w formacie A4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Centrala wyposażona w awaryjne zasilanie UPS na min. 15 minut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wyposażony w powielający ekran w dyżurce pielęgniarskiej, pozwalający na wyświetlenie tych samych danych </w:t>
            </w:r>
            <w:r>
              <w:rPr>
                <w:sz w:val="20"/>
                <w:szCs w:val="20"/>
              </w:rPr>
              <w:t>co ekran centrali pielęgniarskiej w czasie</w:t>
            </w:r>
            <w:r>
              <w:rPr>
                <w:sz w:val="20"/>
                <w:szCs w:val="20"/>
              </w:rPr>
              <w:br/>
              <w:t>rzeczywistym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Centrala przygotowana do integracji z systemem HIS bez dodatkowych kosztów (po stronie urządzenia).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  <w:tr w:rsidR="00AD0523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AD0523" w:rsidRDefault="00555F63">
            <w:pPr>
              <w:pStyle w:val="Lista-kontynuacja2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1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Paszport techniczny </w:t>
            </w:r>
            <w:r>
              <w:rPr>
                <w:color w:val="000000"/>
                <w:sz w:val="20"/>
                <w:szCs w:val="20"/>
              </w:rPr>
              <w:t xml:space="preserve">oraz przeglądy techniczne w ilości zalecanej przez producenta </w:t>
            </w:r>
            <w:r>
              <w:rPr>
                <w:color w:val="000000"/>
                <w:sz w:val="20"/>
                <w:szCs w:val="20"/>
              </w:rPr>
              <w:t>wliczone w koszt oferty w tym jeden na koniec okresu gwarancji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</w:tr>
    </w:tbl>
    <w:p w:rsidR="00AD0523" w:rsidRDefault="00AD0523">
      <w:pPr>
        <w:pStyle w:val="Akapitzlist"/>
        <w:ind w:left="0"/>
        <w:rPr>
          <w:b/>
          <w:sz w:val="20"/>
          <w:szCs w:val="20"/>
        </w:rPr>
      </w:pPr>
    </w:p>
    <w:p w:rsidR="00AD0523" w:rsidRDefault="00555F63">
      <w:pPr>
        <w:pStyle w:val="Tekstblokowy1"/>
        <w:spacing w:line="300" w:lineRule="auto"/>
        <w:ind w:right="118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1.Oświadczamy, że przedstawione powyżej dane są prawdziwe oraz zobowiązujemy się w przypadku wygrania przetargu do dostarczenia aparatury spełniającej wyspecyfikowane parametry.</w:t>
      </w:r>
    </w:p>
    <w:p w:rsidR="00AD0523" w:rsidRDefault="00555F63">
      <w:pPr>
        <w:pStyle w:val="Tekstblokowy1"/>
        <w:spacing w:line="300" w:lineRule="auto"/>
        <w:ind w:right="11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2.Oświadc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zamy, że oferowany, powyżej wyspecyfikowany sprzęt </w:t>
      </w:r>
      <w:r>
        <w:rPr>
          <w:rFonts w:ascii="Times New Roman" w:eastAsia="TimesNewRomanPSMT" w:hAnsi="Times New Roman" w:cs="Times New Roman"/>
          <w:b w:val="0"/>
          <w:sz w:val="18"/>
          <w:szCs w:val="18"/>
        </w:rPr>
        <w:t xml:space="preserve">i wszystkie jego podzespoły są fabrycznie nowe, nie używane, nie były przedmiotem wystaw i prezentacji a po dostarczeniu </w:t>
      </w:r>
      <w:r>
        <w:rPr>
          <w:rFonts w:ascii="Times New Roman" w:hAnsi="Times New Roman" w:cs="Times New Roman"/>
          <w:b w:val="0"/>
          <w:sz w:val="18"/>
          <w:szCs w:val="18"/>
        </w:rPr>
        <w:t>zainstalowaniu będzie gotowy do eksploatacji, bez żadnych dodatkowych zakupów i inwe</w:t>
      </w:r>
      <w:r>
        <w:rPr>
          <w:rFonts w:ascii="Times New Roman" w:hAnsi="Times New Roman" w:cs="Times New Roman"/>
          <w:b w:val="0"/>
          <w:sz w:val="18"/>
          <w:szCs w:val="18"/>
        </w:rPr>
        <w:t>stycji (poza typowymi, znormalizowanymi materiałami eksploatacyjnymi i przygotowaniem adaptacyjnym pomieszczenia).</w:t>
      </w:r>
    </w:p>
    <w:p w:rsidR="00AD0523" w:rsidRDefault="00AD0523">
      <w:pPr>
        <w:pStyle w:val="Normalny1"/>
        <w:jc w:val="right"/>
        <w:rPr>
          <w:rFonts w:eastAsia="Tahoma"/>
          <w:sz w:val="20"/>
          <w:szCs w:val="20"/>
        </w:rPr>
      </w:pPr>
    </w:p>
    <w:p w:rsidR="00AD0523" w:rsidRDefault="00AD0523">
      <w:pPr>
        <w:pStyle w:val="Normalny1"/>
        <w:ind w:left="7788" w:firstLine="708"/>
        <w:jc w:val="both"/>
        <w:rPr>
          <w:color w:val="000000"/>
          <w:sz w:val="20"/>
          <w:szCs w:val="20"/>
        </w:rPr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do reprezentacji Wykonawcy lub pełnomocnika</w:t>
      </w:r>
    </w:p>
    <w:p w:rsidR="00AD0523" w:rsidRDefault="00AD0523">
      <w:pPr>
        <w:pStyle w:val="Tretekstu"/>
        <w:rPr>
          <w:b/>
          <w:color w:val="FF0000"/>
        </w:rPr>
      </w:pPr>
    </w:p>
    <w:p w:rsidR="00AD0523" w:rsidRDefault="00AD0523">
      <w:pPr>
        <w:pStyle w:val="Normalny1"/>
        <w:spacing w:line="360" w:lineRule="auto"/>
        <w:rPr>
          <w:b/>
          <w:bCs/>
          <w:color w:val="FF0000"/>
          <w:sz w:val="22"/>
          <w:szCs w:val="22"/>
        </w:rPr>
      </w:pPr>
    </w:p>
    <w:p w:rsidR="00AD0523" w:rsidRDefault="00555F63">
      <w:pPr>
        <w:pStyle w:val="Normalny1"/>
        <w:spacing w:line="360" w:lineRule="auto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Zadanie nr  6 Diatermia z wyposażeniem </w:t>
      </w:r>
    </w:p>
    <w:tbl>
      <w:tblPr>
        <w:tblW w:w="1496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528"/>
        <w:gridCol w:w="4716"/>
        <w:gridCol w:w="1255"/>
        <w:gridCol w:w="1266"/>
        <w:gridCol w:w="1673"/>
        <w:gridCol w:w="1116"/>
        <w:gridCol w:w="1109"/>
        <w:gridCol w:w="1000"/>
        <w:gridCol w:w="5"/>
        <w:gridCol w:w="977"/>
        <w:gridCol w:w="5"/>
        <w:gridCol w:w="1319"/>
      </w:tblGrid>
      <w:tr w:rsidR="00AD0523">
        <w:trPr>
          <w:trHeight w:val="1459"/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Asortyment</w:t>
            </w:r>
          </w:p>
          <w:p w:rsidR="00AD0523" w:rsidRDefault="00AD0523">
            <w:pPr>
              <w:pStyle w:val="Normalny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Jednostka miary (j.m.)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Szacunkowa ilość potrzeb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Cena jednostkowa netto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Wartość netto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VAT stawka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Vat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Wartość brutto</w:t>
            </w:r>
          </w:p>
        </w:tc>
        <w:tc>
          <w:tcPr>
            <w:tcW w:w="1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 lub nr katalogowy oraz producent zaoferowanego asortymentu</w:t>
            </w:r>
          </w:p>
        </w:tc>
      </w:tr>
      <w:tr w:rsidR="00AD0523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6=4x5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8=6x7 </w:t>
            </w:r>
          </w:p>
        </w:tc>
        <w:tc>
          <w:tcPr>
            <w:tcW w:w="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9=6+8 </w:t>
            </w:r>
          </w:p>
        </w:tc>
        <w:tc>
          <w:tcPr>
            <w:tcW w:w="1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AD0523">
        <w:trPr>
          <w:trHeight w:val="417"/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D0523" w:rsidRDefault="00555F63">
            <w:pPr>
              <w:pStyle w:val="Normalny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D0523" w:rsidRDefault="00555F63">
            <w:pPr>
              <w:pStyle w:val="Normalny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Diatermia z wyposażeniem spełniająca wymogi opisane w tabeli nr 6.1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D0523" w:rsidRDefault="00555F63">
            <w:pPr>
              <w:pStyle w:val="Normalny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D0523" w:rsidRDefault="00555F63">
            <w:pPr>
              <w:pStyle w:val="Normalny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rPr>
                <w:color w:val="000000" w:themeColor="text1"/>
                <w:sz w:val="20"/>
                <w:szCs w:val="20"/>
              </w:rPr>
            </w:pPr>
          </w:p>
        </w:tc>
      </w:tr>
      <w:tr w:rsidR="00AD0523">
        <w:trPr>
          <w:jc w:val="center"/>
        </w:trPr>
        <w:tc>
          <w:tcPr>
            <w:tcW w:w="94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555F63">
            <w:pPr>
              <w:pStyle w:val="Normalny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Suma netto</w:t>
            </w:r>
          </w:p>
        </w:tc>
        <w:tc>
          <w:tcPr>
            <w:tcW w:w="32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Suma brutto:</w:t>
            </w:r>
          </w:p>
        </w:tc>
        <w:tc>
          <w:tcPr>
            <w:tcW w:w="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D0523" w:rsidRDefault="00AD0523">
            <w:pPr>
              <w:pStyle w:val="Normalny1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D0523" w:rsidRDefault="00AD0523">
            <w:pPr>
              <w:pStyle w:val="Normalny1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D0523" w:rsidRDefault="00AD0523">
      <w:pPr>
        <w:pStyle w:val="Akapitzlist"/>
        <w:ind w:left="0"/>
        <w:rPr>
          <w:b/>
          <w:color w:val="000000" w:themeColor="text1"/>
          <w:sz w:val="20"/>
          <w:szCs w:val="20"/>
        </w:rPr>
      </w:pPr>
    </w:p>
    <w:p w:rsidR="00AD0523" w:rsidRDefault="00AD0523">
      <w:pPr>
        <w:pStyle w:val="Normalny1"/>
        <w:ind w:left="7788" w:firstLine="708"/>
        <w:jc w:val="both"/>
        <w:rPr>
          <w:color w:val="000000"/>
          <w:sz w:val="20"/>
          <w:szCs w:val="20"/>
        </w:rPr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do reprezentacji Wykonawcy lub </w:t>
      </w:r>
      <w:r>
        <w:rPr>
          <w:color w:val="000000"/>
          <w:sz w:val="20"/>
          <w:szCs w:val="20"/>
        </w:rPr>
        <w:t>pełnomocnika</w:t>
      </w:r>
    </w:p>
    <w:p w:rsidR="00AD0523" w:rsidRDefault="00555F63">
      <w:pPr>
        <w:pStyle w:val="Akapitzlist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6.1</w:t>
      </w:r>
    </w:p>
    <w:p w:rsidR="00AD0523" w:rsidRDefault="00555F63">
      <w:pPr>
        <w:pStyle w:val="Normalny1"/>
        <w:rPr>
          <w:b/>
          <w:sz w:val="20"/>
          <w:szCs w:val="20"/>
        </w:rPr>
      </w:pPr>
      <w:r>
        <w:rPr>
          <w:b/>
          <w:sz w:val="20"/>
          <w:szCs w:val="20"/>
        </w:rPr>
        <w:t>Diatermia szt. 1</w:t>
      </w:r>
    </w:p>
    <w:tbl>
      <w:tblPr>
        <w:tblW w:w="12015" w:type="dxa"/>
        <w:tblInd w:w="-2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/>
      </w:tblPr>
      <w:tblGrid>
        <w:gridCol w:w="674"/>
        <w:gridCol w:w="11341"/>
      </w:tblGrid>
      <w:tr w:rsidR="00AD0523">
        <w:trPr>
          <w:cantSplit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Diatermia szt. 1.</w:t>
            </w:r>
          </w:p>
        </w:tc>
      </w:tr>
      <w:tr w:rsidR="00AD0523">
        <w:trPr>
          <w:cantSplit/>
          <w:trHeight w:val="309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Aparat przeznaczony do zabiegów ginekologicznych</w:t>
            </w:r>
          </w:p>
        </w:tc>
      </w:tr>
      <w:tr w:rsidR="00AD0523">
        <w:trPr>
          <w:cantSplit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  <w:spacing w:line="195" w:lineRule="atLeast"/>
            </w:pPr>
            <w:r>
              <w:rPr>
                <w:rFonts w:ascii="Arial" w:hAnsi="Arial" w:cs="Arial"/>
                <w:sz w:val="22"/>
                <w:szCs w:val="22"/>
              </w:rPr>
              <w:t xml:space="preserve">Urządzenie umożliwiające pracę w trybie mono i bipolarnym. </w:t>
            </w:r>
          </w:p>
        </w:tc>
      </w:tr>
      <w:tr w:rsidR="00AD0523">
        <w:trPr>
          <w:cantSplit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  <w:spacing w:before="0" w:after="0"/>
            </w:pPr>
            <w:r>
              <w:rPr>
                <w:rFonts w:ascii="Arial" w:hAnsi="Arial" w:cs="Arial"/>
                <w:sz w:val="22"/>
                <w:szCs w:val="22"/>
              </w:rPr>
              <w:t xml:space="preserve">Zabezpieczenie przeciwporażeniowe </w:t>
            </w:r>
          </w:p>
          <w:p w:rsidR="00AD0523" w:rsidRDefault="00555F6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Klasa I CF</w:t>
            </w:r>
          </w:p>
        </w:tc>
      </w:tr>
      <w:tr w:rsidR="00AD0523">
        <w:trPr>
          <w:cantSplit/>
          <w:trHeight w:val="694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  <w:spacing w:before="0" w:after="0"/>
            </w:pPr>
            <w:r>
              <w:rPr>
                <w:rFonts w:ascii="Arial" w:hAnsi="Arial" w:cs="Arial"/>
                <w:sz w:val="22"/>
                <w:szCs w:val="22"/>
              </w:rPr>
              <w:t xml:space="preserve">Częstotliwość pracy generatora </w:t>
            </w:r>
          </w:p>
          <w:p w:rsidR="00AD0523" w:rsidRDefault="00555F6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333kHz </w:t>
            </w:r>
            <w:r>
              <w:rPr>
                <w:rFonts w:ascii="Arial" w:hAnsi="Arial" w:cs="Arial"/>
                <w:sz w:val="22"/>
                <w:szCs w:val="22"/>
              </w:rPr>
              <w:t>+/- 10%</w:t>
            </w:r>
          </w:p>
        </w:tc>
      </w:tr>
      <w:tr w:rsidR="00AD0523">
        <w:trPr>
          <w:cantSplit/>
          <w:trHeight w:val="268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Pobór mocy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200W</w:t>
            </w:r>
          </w:p>
        </w:tc>
      </w:tr>
      <w:tr w:rsidR="00AD0523">
        <w:trPr>
          <w:cantSplit/>
          <w:trHeight w:val="386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Możliwość regulacji głośności sygnałów aktywacji – 5 poziomów, bez możliwości całkowitego wyciszenia. </w:t>
            </w:r>
          </w:p>
        </w:tc>
      </w:tr>
      <w:tr w:rsidR="00AD0523">
        <w:trPr>
          <w:cantSplit/>
          <w:trHeight w:val="433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Natężenie sygnału dźwiękowego alarmowego zgodnie z normą 60601-2-2 nie mniej niż 65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dBA</w:t>
            </w:r>
            <w:proofErr w:type="spellEnd"/>
          </w:p>
        </w:tc>
      </w:tr>
      <w:tr w:rsidR="00AD0523">
        <w:trPr>
          <w:cantSplit/>
          <w:trHeight w:val="270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Autotest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urządzenia oraz podłączonego osprzętu po włączeniu zasilania. </w:t>
            </w:r>
          </w:p>
        </w:tc>
      </w:tr>
      <w:tr w:rsidR="00AD0523">
        <w:trPr>
          <w:cantSplit/>
          <w:trHeight w:val="40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Wykrywanie nieprawidłowej pracy oraz sygnalizacja wizualna i dźwiękowa wykrytych nieprawidłowości.</w:t>
            </w:r>
          </w:p>
        </w:tc>
      </w:tr>
      <w:tr w:rsidR="00AD0523">
        <w:trPr>
          <w:cantSplit/>
          <w:trHeight w:val="265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Aparat zabezpieczony przed impulsem defibrylacji zgodnie z normą EN 60601-1</w:t>
            </w:r>
          </w:p>
        </w:tc>
      </w:tr>
      <w:tr w:rsidR="00AD0523">
        <w:trPr>
          <w:cantSplit/>
          <w:trHeight w:val="387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Zabezpieczenie przed przeciążeniem aparatu. </w:t>
            </w:r>
          </w:p>
        </w:tc>
      </w:tr>
      <w:tr w:rsidR="00AD0523">
        <w:trPr>
          <w:cantSplit/>
          <w:trHeight w:val="618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  <w:spacing w:before="0" w:after="0"/>
            </w:pPr>
            <w:r>
              <w:rPr>
                <w:rFonts w:ascii="Arial" w:hAnsi="Arial" w:cs="Arial"/>
                <w:sz w:val="22"/>
                <w:szCs w:val="22"/>
              </w:rPr>
              <w:t xml:space="preserve">System kontroli aplikacji elektrody neutralnej dwudzielnej. Stała kontrola aplikacji elektrody podczas trwania całego zabiegu. </w:t>
            </w:r>
          </w:p>
          <w:p w:rsidR="00AD0523" w:rsidRDefault="00555F6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Niepoprawna aplikacja elektrody neutralnej dwudzielnej sygnalizowana dźwiękowo i wizualnie. </w:t>
            </w:r>
          </w:p>
        </w:tc>
      </w:tr>
      <w:tr w:rsidR="00AD0523">
        <w:trPr>
          <w:cantSplit/>
          <w:trHeight w:val="355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Możliwość pracy z elektrodami jednorazowymi dzielonymi lub wielorazowymi. </w:t>
            </w:r>
          </w:p>
        </w:tc>
      </w:tr>
      <w:tr w:rsidR="00AD0523">
        <w:trPr>
          <w:cantSplit/>
          <w:trHeight w:val="87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  <w:spacing w:before="102" w:after="0"/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Aparat mikroprocesorowy, wyposażony w system automatycznego dopasowania mocy </w:t>
            </w:r>
            <w:r>
              <w:rPr>
                <w:rFonts w:ascii="Arial" w:hAnsi="Arial" w:cs="Arial"/>
                <w:color w:val="00000A"/>
                <w:sz w:val="22"/>
                <w:szCs w:val="22"/>
              </w:rPr>
              <w:t>wyjściowej do warunków pracy. Procesor w czasie rzeczywistym dokonuje pomiarów wszystkich parametrów pracy i na bieżąco dopasowuje parametry mocy, prądu i napięcia, aby uzyskać wybrany efekt.</w:t>
            </w:r>
          </w:p>
        </w:tc>
      </w:tr>
      <w:tr w:rsidR="00AD0523">
        <w:trPr>
          <w:cantSplit/>
          <w:trHeight w:val="615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Aparat wyposażony w minimum dwa niezależne gniazda wyposażone w system identyfikacji podłączonych narzędzi, umożliwiające podłączenie narzędzi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monopolarnych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oraz bipolarnych. </w:t>
            </w:r>
          </w:p>
        </w:tc>
      </w:tr>
      <w:tr w:rsidR="00AD0523">
        <w:trPr>
          <w:cantSplit/>
          <w:trHeight w:val="41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Identyfikacja podłączonych narzędzi wraz z przywołaniem trybów i nastaw. </w:t>
            </w:r>
          </w:p>
        </w:tc>
      </w:tr>
      <w:tr w:rsidR="00AD0523">
        <w:trPr>
          <w:cantSplit/>
          <w:trHeight w:val="417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Płaski panel sterowania z przyciskami. Łatwy do utrzymania w czystości. Bez wystających elementów. </w:t>
            </w:r>
          </w:p>
        </w:tc>
      </w:tr>
      <w:tr w:rsidR="00AD0523">
        <w:trPr>
          <w:cantSplit/>
          <w:trHeight w:val="429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Cyfrowe wyświetlacze wybranego efektu pracy.</w:t>
            </w:r>
          </w:p>
        </w:tc>
      </w:tr>
      <w:tr w:rsidR="00AD0523">
        <w:trPr>
          <w:cantSplit/>
          <w:trHeight w:val="415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Odrębna regulacja nastaw dla koagulacji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monopolarnej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bipolarnej oraz cięcia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monopolarnego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0523">
        <w:trPr>
          <w:cantSplit/>
          <w:trHeight w:val="402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Sygnalizacja </w:t>
            </w:r>
            <w:r>
              <w:rPr>
                <w:rFonts w:ascii="Arial" w:hAnsi="Arial" w:cs="Arial"/>
                <w:sz w:val="22"/>
                <w:szCs w:val="22"/>
              </w:rPr>
              <w:t>akustyczna i wizualna aktywowanego trybu pracy.</w:t>
            </w:r>
          </w:p>
        </w:tc>
      </w:tr>
      <w:tr w:rsidR="00AD0523">
        <w:trPr>
          <w:cantSplit/>
          <w:trHeight w:val="71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  <w:spacing w:before="0" w:after="0"/>
            </w:pPr>
            <w:r>
              <w:rPr>
                <w:rFonts w:ascii="Arial" w:hAnsi="Arial" w:cs="Arial"/>
                <w:sz w:val="22"/>
                <w:szCs w:val="22"/>
              </w:rPr>
              <w:t xml:space="preserve">Cięcie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monopolarne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 mocą regulowaną automatycznie w zakresie do 120W. Minimum dwa rodzaje cięcia. </w:t>
            </w:r>
          </w:p>
          <w:p w:rsidR="00AD0523" w:rsidRDefault="00555F6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Możliwość wyboru min. 8 różnych efektów tkankowych dla każdego z dostępnych trybów cięcia. </w:t>
            </w:r>
          </w:p>
        </w:tc>
      </w:tr>
      <w:tr w:rsidR="00AD0523">
        <w:trPr>
          <w:cantSplit/>
          <w:trHeight w:val="692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  <w:spacing w:before="0" w:after="0"/>
            </w:pPr>
            <w:r>
              <w:rPr>
                <w:rFonts w:ascii="Arial" w:hAnsi="Arial" w:cs="Arial"/>
                <w:sz w:val="22"/>
                <w:szCs w:val="22"/>
              </w:rPr>
              <w:t xml:space="preserve">Koagulacja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monopolarna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 mocą regulowaną automatycznie w zakresie do 120W. Minimum dwa rodzaje koagulacji.</w:t>
            </w:r>
          </w:p>
          <w:p w:rsidR="00AD0523" w:rsidRDefault="00555F6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Możliwość wyboru min. 8 różnych efektów tkankowych dla każdego z dostępnych trybów koagulacji. </w:t>
            </w:r>
          </w:p>
        </w:tc>
      </w:tr>
      <w:tr w:rsidR="00AD0523">
        <w:trPr>
          <w:cantSplit/>
          <w:trHeight w:val="595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  <w:spacing w:before="0" w:after="0"/>
            </w:pPr>
            <w:r>
              <w:rPr>
                <w:rFonts w:ascii="Arial" w:hAnsi="Arial" w:cs="Arial"/>
                <w:sz w:val="22"/>
                <w:szCs w:val="22"/>
              </w:rPr>
              <w:t xml:space="preserve">Koagulacja bipolarna z mocą regulowaną automatycznie w zakresie do 120W. </w:t>
            </w:r>
          </w:p>
          <w:p w:rsidR="00AD0523" w:rsidRDefault="00555F6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Możliwość wyboru min. 8 różnych efektów tkankowych.</w:t>
            </w:r>
          </w:p>
        </w:tc>
      </w:tr>
      <w:tr w:rsidR="00AD0523">
        <w:trPr>
          <w:cantSplit/>
          <w:trHeight w:val="248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Aktywacja cięcia i koagulacji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monopolarnej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włącznikiem nożnym lub przyciskami w uchwycie.</w:t>
            </w:r>
          </w:p>
        </w:tc>
      </w:tr>
      <w:tr w:rsidR="00AD0523">
        <w:trPr>
          <w:cantSplit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  <w:ind w:left="-51"/>
            </w:pPr>
            <w:r>
              <w:rPr>
                <w:rFonts w:ascii="Arial" w:hAnsi="Arial" w:cs="Arial"/>
                <w:sz w:val="22"/>
                <w:szCs w:val="22"/>
              </w:rPr>
              <w:t>Rozpoznawanie podłączonego włącznika</w:t>
            </w:r>
            <w:r>
              <w:rPr>
                <w:rFonts w:ascii="Arial" w:hAnsi="Arial" w:cs="Arial"/>
                <w:sz w:val="22"/>
                <w:szCs w:val="22"/>
              </w:rPr>
              <w:t xml:space="preserve"> nożnego (1-przcisk. / 2 przycisk.)</w:t>
            </w:r>
          </w:p>
        </w:tc>
      </w:tr>
      <w:tr w:rsidR="00AD0523">
        <w:trPr>
          <w:cantSplit/>
          <w:trHeight w:val="356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Możliwość rozbudowy o moduł bezprzewodowego włącznika nożnego. </w:t>
            </w:r>
          </w:p>
        </w:tc>
      </w:tr>
      <w:tr w:rsidR="00AD0523">
        <w:trPr>
          <w:cantSplit/>
          <w:trHeight w:val="76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  <w:spacing w:line="75" w:lineRule="atLeast"/>
            </w:pPr>
            <w:r>
              <w:rPr>
                <w:rFonts w:ascii="Arial" w:hAnsi="Arial" w:cs="Arial"/>
                <w:sz w:val="22"/>
                <w:szCs w:val="22"/>
              </w:rPr>
              <w:t>Instalacja urządzenia wliczona w cenę oferty</w:t>
            </w:r>
          </w:p>
        </w:tc>
      </w:tr>
      <w:tr w:rsidR="00AD0523">
        <w:trPr>
          <w:cantSplit/>
          <w:trHeight w:val="76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  <w:spacing w:line="75" w:lineRule="atLeast"/>
            </w:pPr>
            <w:r>
              <w:rPr>
                <w:rFonts w:ascii="Arial" w:hAnsi="Arial" w:cs="Arial"/>
                <w:sz w:val="22"/>
                <w:szCs w:val="22"/>
              </w:rPr>
              <w:t>Instrukcja obsługi w języku polskim</w:t>
            </w:r>
          </w:p>
        </w:tc>
      </w:tr>
      <w:tr w:rsidR="00AD0523">
        <w:trPr>
          <w:cantSplit/>
          <w:trHeight w:val="76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  <w:spacing w:line="75" w:lineRule="atLeast"/>
            </w:pPr>
            <w:r>
              <w:rPr>
                <w:rFonts w:ascii="Arial" w:hAnsi="Arial" w:cs="Arial"/>
                <w:sz w:val="22"/>
                <w:szCs w:val="22"/>
              </w:rPr>
              <w:t>Włącznik noży 1 przyciskowy – 1 szt.</w:t>
            </w:r>
          </w:p>
        </w:tc>
      </w:tr>
      <w:tr w:rsidR="00AD0523">
        <w:trPr>
          <w:cantSplit/>
          <w:trHeight w:val="76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  <w:spacing w:line="75" w:lineRule="atLeast"/>
            </w:pPr>
            <w:r>
              <w:rPr>
                <w:rFonts w:ascii="Arial" w:hAnsi="Arial" w:cs="Arial"/>
                <w:sz w:val="22"/>
                <w:szCs w:val="22"/>
              </w:rPr>
              <w:t xml:space="preserve">Uchwyt elektrod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monopolarnych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czynnych z wtyczką kompatybilną z systemem identyfikacji podłączonych narzędzi, wielorazowy z elektrodą nożową prostą i nierozłącznym kablem o dł. min. 3m – 3 szt.</w:t>
            </w:r>
          </w:p>
        </w:tc>
      </w:tr>
      <w:tr w:rsidR="00AD0523">
        <w:trPr>
          <w:cantSplit/>
          <w:trHeight w:val="76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  <w:spacing w:line="75" w:lineRule="atLeast"/>
            </w:pPr>
            <w:r>
              <w:rPr>
                <w:rFonts w:ascii="Arial" w:hAnsi="Arial" w:cs="Arial"/>
                <w:sz w:val="22"/>
                <w:szCs w:val="22"/>
              </w:rPr>
              <w:t>Kabel do elektrod neutralnych jednorazowych o dł. min. 3m – 1szt.</w:t>
            </w:r>
          </w:p>
        </w:tc>
      </w:tr>
      <w:tr w:rsidR="00AD0523">
        <w:trPr>
          <w:cantSplit/>
          <w:trHeight w:val="76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  <w:spacing w:line="75" w:lineRule="atLeast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Penseta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bipolarna, wielorazowa, o dł. min. 190 mm,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bransze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proste 1mm – 2 szt.</w:t>
            </w:r>
          </w:p>
        </w:tc>
      </w:tr>
      <w:tr w:rsidR="00AD0523">
        <w:trPr>
          <w:cantSplit/>
          <w:trHeight w:val="76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  <w:spacing w:line="75" w:lineRule="atLeast"/>
            </w:pPr>
            <w:r>
              <w:rPr>
                <w:rFonts w:ascii="Arial" w:hAnsi="Arial" w:cs="Arial"/>
                <w:sz w:val="22"/>
                <w:szCs w:val="22"/>
              </w:rPr>
              <w:t xml:space="preserve">Kabel bipolarny, wielorazowy 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penset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 dł.min.3m – 2 szt.</w:t>
            </w:r>
          </w:p>
        </w:tc>
      </w:tr>
      <w:tr w:rsidR="00AD0523">
        <w:trPr>
          <w:cantSplit/>
          <w:trHeight w:val="76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  <w:spacing w:line="75" w:lineRule="atLeast"/>
            </w:pPr>
            <w:r>
              <w:rPr>
                <w:rFonts w:ascii="Arial" w:hAnsi="Arial" w:cs="Arial"/>
                <w:sz w:val="22"/>
                <w:szCs w:val="22"/>
              </w:rPr>
              <w:t xml:space="preserve">Elektroda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monopolarna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czynna typu żagielek 15x25mm, dł.115mm - 3 szt.</w:t>
            </w:r>
          </w:p>
        </w:tc>
      </w:tr>
      <w:tr w:rsidR="00AD0523">
        <w:trPr>
          <w:cantSplit/>
          <w:trHeight w:val="76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  <w:spacing w:line="75" w:lineRule="atLeast"/>
            </w:pPr>
            <w:r>
              <w:rPr>
                <w:rFonts w:ascii="Arial" w:hAnsi="Arial" w:cs="Arial"/>
                <w:sz w:val="22"/>
                <w:szCs w:val="22"/>
              </w:rPr>
              <w:t xml:space="preserve">Elektroda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monopolarna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czynna typu kulka prosta 4m</w:t>
            </w:r>
            <w:r>
              <w:rPr>
                <w:rFonts w:ascii="Arial" w:hAnsi="Arial" w:cs="Arial"/>
                <w:sz w:val="22"/>
                <w:szCs w:val="22"/>
              </w:rPr>
              <w:t>m, dł.100mm – 2 szt.</w:t>
            </w:r>
          </w:p>
        </w:tc>
      </w:tr>
      <w:tr w:rsidR="00AD0523">
        <w:trPr>
          <w:cantSplit/>
          <w:trHeight w:val="76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  <w:spacing w:line="75" w:lineRule="atLeast"/>
            </w:pPr>
            <w:r>
              <w:rPr>
                <w:rFonts w:ascii="Arial" w:hAnsi="Arial" w:cs="Arial"/>
                <w:sz w:val="22"/>
                <w:szCs w:val="22"/>
              </w:rPr>
              <w:t xml:space="preserve">Elektroda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monopolarna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czynna typu kulka prosta 6mm, dł.100mm – 2 szt.</w:t>
            </w:r>
          </w:p>
        </w:tc>
      </w:tr>
      <w:tr w:rsidR="00AD0523">
        <w:trPr>
          <w:cantSplit/>
          <w:trHeight w:val="76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555F63">
            <w:pPr>
              <w:pStyle w:val="NormalnyWeb"/>
              <w:spacing w:line="75" w:lineRule="atLeast"/>
            </w:pPr>
            <w:r>
              <w:rPr>
                <w:rFonts w:ascii="Arial" w:hAnsi="Arial" w:cs="Arial"/>
                <w:sz w:val="22"/>
                <w:szCs w:val="22"/>
              </w:rPr>
              <w:t xml:space="preserve">Elektroda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monopolarna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czynna typu nóż prosty, dł.100mm – 1 szt.</w:t>
            </w:r>
          </w:p>
        </w:tc>
      </w:tr>
      <w:tr w:rsidR="00AD0523">
        <w:trPr>
          <w:cantSplit/>
          <w:trHeight w:val="76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D0523" w:rsidRDefault="00555F63">
            <w:pPr>
              <w:pStyle w:val="NormalnyWeb"/>
              <w:spacing w:line="75" w:lineRule="atLeast"/>
            </w:pPr>
            <w:r>
              <w:rPr>
                <w:rFonts w:ascii="Arial" w:hAnsi="Arial" w:cs="Arial"/>
                <w:sz w:val="22"/>
                <w:szCs w:val="22"/>
              </w:rPr>
              <w:t xml:space="preserve">Elektroda neutralna jednorazowa, żelowa, dzielona z pasem okalającym i etykietami do protokołu </w:t>
            </w:r>
            <w:r>
              <w:rPr>
                <w:rFonts w:ascii="Arial" w:hAnsi="Arial" w:cs="Arial"/>
                <w:sz w:val="22"/>
                <w:szCs w:val="22"/>
              </w:rPr>
              <w:t>operacyjnego – 50 szt.</w:t>
            </w:r>
          </w:p>
          <w:p w:rsidR="00AD0523" w:rsidRDefault="00AD0523">
            <w:pPr>
              <w:pStyle w:val="Normalny1"/>
              <w:rPr>
                <w:color w:val="000000"/>
                <w:sz w:val="20"/>
                <w:szCs w:val="20"/>
              </w:rPr>
            </w:pPr>
          </w:p>
        </w:tc>
      </w:tr>
      <w:tr w:rsidR="00AD0523">
        <w:trPr>
          <w:cantSplit/>
          <w:trHeight w:val="76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D0523" w:rsidRDefault="00555F63">
            <w:pPr>
              <w:pStyle w:val="NormalnyWeb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Paszport techniczny, szkolenie personelu oraz wymagane zgodnie z zaleceniami producenta przeglądy techniczne w okresie trwania gwarancji wliczone w cenę oferty (wszelkie koszty związane z ich wykonaniem), końcowy przegląd w </w:t>
            </w:r>
            <w:r>
              <w:rPr>
                <w:rFonts w:ascii="Tahoma" w:hAnsi="Tahoma" w:cs="Tahoma"/>
                <w:sz w:val="20"/>
                <w:szCs w:val="20"/>
              </w:rPr>
              <w:t>ostatnim miesiącu okresu gwarancji (obowiązkiem wykonawcy jest nadzór nad terminowym wykonaniem przeglądów)</w:t>
            </w:r>
          </w:p>
          <w:p w:rsidR="00AD0523" w:rsidRDefault="00AD0523">
            <w:pPr>
              <w:pStyle w:val="NormalnyWeb"/>
              <w:spacing w:line="75" w:lineRule="atLeast"/>
              <w:rPr>
                <w:rFonts w:ascii="Arial" w:hAnsi="Arial" w:cs="Arial"/>
              </w:rPr>
            </w:pPr>
          </w:p>
        </w:tc>
      </w:tr>
    </w:tbl>
    <w:p w:rsidR="00AD0523" w:rsidRDefault="00AD0523">
      <w:pPr>
        <w:pStyle w:val="Normalny1"/>
        <w:rPr>
          <w:b/>
          <w:sz w:val="20"/>
          <w:szCs w:val="20"/>
        </w:rPr>
      </w:pPr>
    </w:p>
    <w:p w:rsidR="00AD0523" w:rsidRDefault="00AD0523">
      <w:pPr>
        <w:pStyle w:val="Normalny1"/>
        <w:rPr>
          <w:b/>
          <w:bCs/>
          <w:sz w:val="20"/>
          <w:szCs w:val="20"/>
        </w:rPr>
      </w:pPr>
    </w:p>
    <w:p w:rsidR="00AD0523" w:rsidRDefault="00555F63">
      <w:pPr>
        <w:pStyle w:val="Tekstblokowy1"/>
        <w:spacing w:line="300" w:lineRule="auto"/>
        <w:ind w:right="118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1.Oświadczamy, że przedstawione powyżej dane są prawdziwe oraz zobowiązujemy się w przypadku wygrania przetargu do dostarczenia aparatury </w:t>
      </w:r>
      <w:r>
        <w:rPr>
          <w:rFonts w:ascii="Times New Roman" w:hAnsi="Times New Roman" w:cs="Times New Roman"/>
          <w:b w:val="0"/>
          <w:sz w:val="18"/>
          <w:szCs w:val="18"/>
        </w:rPr>
        <w:t>spełniającej wyspecyfikowane parametry.</w:t>
      </w:r>
    </w:p>
    <w:p w:rsidR="00AD0523" w:rsidRDefault="00555F63">
      <w:pPr>
        <w:pStyle w:val="Tekstblokowy1"/>
        <w:spacing w:line="300" w:lineRule="auto"/>
        <w:ind w:right="11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2.Oświadczamy, że oferowany, powyżej wyspecyfikowany sprzęt </w:t>
      </w:r>
      <w:r>
        <w:rPr>
          <w:rFonts w:ascii="Times New Roman" w:eastAsia="TimesNewRomanPSMT" w:hAnsi="Times New Roman" w:cs="Times New Roman"/>
          <w:b w:val="0"/>
          <w:sz w:val="18"/>
          <w:szCs w:val="18"/>
        </w:rPr>
        <w:t xml:space="preserve">i wszystkie jego podzespoły są fabrycznie nowe, nie używane, nie były przedmiotem wystaw i prezentacji a po dostarczeniu </w:t>
      </w:r>
      <w:r>
        <w:rPr>
          <w:rFonts w:ascii="Times New Roman" w:hAnsi="Times New Roman" w:cs="Times New Roman"/>
          <w:b w:val="0"/>
          <w:sz w:val="18"/>
          <w:szCs w:val="18"/>
        </w:rPr>
        <w:t>zainstalowaniu będzie gotowy do eks</w:t>
      </w:r>
      <w:r>
        <w:rPr>
          <w:rFonts w:ascii="Times New Roman" w:hAnsi="Times New Roman" w:cs="Times New Roman"/>
          <w:b w:val="0"/>
          <w:sz w:val="18"/>
          <w:szCs w:val="18"/>
        </w:rPr>
        <w:t>ploatacji, bez żadnych dodatkowych zakupów i inwestycji (poza typowymi, znormalizowanymi materiałami eksploatacyjnymi i przygotowaniem adaptacyjnym pomieszczenia).</w:t>
      </w:r>
    </w:p>
    <w:p w:rsidR="00AD0523" w:rsidRDefault="00AD0523">
      <w:pPr>
        <w:pStyle w:val="Normalny1"/>
        <w:jc w:val="right"/>
        <w:rPr>
          <w:rFonts w:eastAsia="Tahoma"/>
          <w:sz w:val="20"/>
          <w:szCs w:val="20"/>
        </w:rPr>
      </w:pPr>
    </w:p>
    <w:p w:rsidR="00AD0523" w:rsidRDefault="00AD0523">
      <w:pPr>
        <w:pStyle w:val="Normalny1"/>
        <w:ind w:left="7788" w:firstLine="708"/>
        <w:jc w:val="both"/>
        <w:rPr>
          <w:color w:val="000000"/>
          <w:sz w:val="20"/>
          <w:szCs w:val="20"/>
        </w:rPr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Podpisy osób </w:t>
      </w:r>
      <w:r>
        <w:rPr>
          <w:color w:val="000000"/>
          <w:sz w:val="20"/>
          <w:szCs w:val="20"/>
        </w:rPr>
        <w:t>uprawnionych</w:t>
      </w:r>
    </w:p>
    <w:p w:rsidR="00AD0523" w:rsidRDefault="00555F63">
      <w:pPr>
        <w:pStyle w:val="Normalny1"/>
        <w:ind w:left="7788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do reprezentacji Wykonawcy lub pełnomocnika</w:t>
      </w: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555F63">
      <w:pPr>
        <w:pStyle w:val="Normalny1"/>
        <w:spacing w:line="360" w:lineRule="auto"/>
        <w:rPr>
          <w:b/>
          <w:bCs/>
        </w:rPr>
      </w:pPr>
      <w:r>
        <w:rPr>
          <w:b/>
          <w:bCs/>
          <w:color w:val="000000"/>
          <w:sz w:val="22"/>
          <w:szCs w:val="22"/>
        </w:rPr>
        <w:t>Zadanie nr 7</w:t>
      </w:r>
      <w:r>
        <w:rPr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Materac przeciwodleżynowy z pompą</w:t>
      </w:r>
      <w:r>
        <w:rPr>
          <w:b/>
          <w:bCs/>
        </w:rPr>
        <w:t xml:space="preserve"> </w:t>
      </w:r>
    </w:p>
    <w:tbl>
      <w:tblPr>
        <w:tblW w:w="14912" w:type="dxa"/>
        <w:tblInd w:w="-5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4A0"/>
      </w:tblPr>
      <w:tblGrid>
        <w:gridCol w:w="481"/>
        <w:gridCol w:w="5554"/>
        <w:gridCol w:w="1305"/>
        <w:gridCol w:w="1145"/>
        <w:gridCol w:w="1148"/>
        <w:gridCol w:w="1281"/>
        <w:gridCol w:w="784"/>
        <w:gridCol w:w="859"/>
        <w:gridCol w:w="994"/>
        <w:gridCol w:w="1361"/>
      </w:tblGrid>
      <w:tr w:rsidR="00AD0523">
        <w:trPr>
          <w:trHeight w:val="938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5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Asortyment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miary (j.m.)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ilość potrzeb j.m.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Cena jednostkowa netto 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netto 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stawka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kwota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brutto 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lub nr katalogowy oraz producent zaoferowanego asortymentu</w:t>
            </w:r>
          </w:p>
        </w:tc>
      </w:tr>
      <w:tr w:rsidR="00AD0523">
        <w:trPr>
          <w:trHeight w:val="288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6=4x5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8=6x7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9=6+8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D0523">
        <w:trPr>
          <w:trHeight w:val="288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przeciwodleżynowy z pompą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88"/>
        </w:trPr>
        <w:tc>
          <w:tcPr>
            <w:tcW w:w="963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netto: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brutto: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</w:tbl>
    <w:p w:rsidR="00AD0523" w:rsidRDefault="00555F63">
      <w:pPr>
        <w:pStyle w:val="Normalny1"/>
        <w:ind w:left="7788" w:firstLine="708"/>
        <w:jc w:val="both"/>
      </w:pPr>
      <w:r>
        <w:tab/>
      </w:r>
    </w:p>
    <w:p w:rsidR="00AD0523" w:rsidRDefault="00AD0523">
      <w:pPr>
        <w:pStyle w:val="Normalny1"/>
        <w:ind w:left="7788" w:firstLine="708"/>
        <w:jc w:val="both"/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do reprezentacji Wykonawcy lub pełnomocnika</w:t>
      </w:r>
    </w:p>
    <w:p w:rsidR="00AD0523" w:rsidRDefault="00555F6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Tabela 7.1 Parametry materac przeciwodleżynowy </w:t>
      </w:r>
    </w:p>
    <w:tbl>
      <w:tblPr>
        <w:tblW w:w="13209" w:type="dxa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/>
      </w:tblPr>
      <w:tblGrid>
        <w:gridCol w:w="879"/>
        <w:gridCol w:w="9389"/>
        <w:gridCol w:w="2941"/>
      </w:tblGrid>
      <w:tr w:rsidR="00AD0523">
        <w:trPr>
          <w:trHeight w:val="109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Lp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Nazwa parametru / cechy wyposażenia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Wymagany parametr </w:t>
            </w:r>
          </w:p>
        </w:tc>
      </w:tr>
      <w:tr w:rsidR="00AD0523">
        <w:trPr>
          <w:trHeight w:val="230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Urządzenie fabrycznie nowe - rok produkcji 2018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47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przeciwodleżynowy z pompą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materaca:200x90cm(=/- 5cm)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materaca  </w:t>
            </w:r>
            <w:r>
              <w:rPr>
                <w:sz w:val="20"/>
                <w:szCs w:val="20"/>
              </w:rPr>
              <w:t>15-18 cm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Nowoczesna konstrukcja materaca umożliwiająca odcinkowe usunięcie komór spod leżącego pacjenta celem realizowania terapii bezdotykowej.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20 wymiennych komór poprzecznych-umieszczonych w rzędach, wykonanych z poliuretanu, napełniających się </w:t>
            </w:r>
            <w:r>
              <w:rPr>
                <w:sz w:val="20"/>
                <w:szCs w:val="20"/>
              </w:rPr>
              <w:t xml:space="preserve">i opróżniających na przemian co druga oraz posiadających zabezpieczenie </w:t>
            </w:r>
            <w:proofErr w:type="spellStart"/>
            <w:r>
              <w:rPr>
                <w:sz w:val="20"/>
                <w:szCs w:val="20"/>
              </w:rPr>
              <w:t>antyrotacyjne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wyposażony w :funkcję transportową powyżej 2h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komór spodnich, stale wypełnionych powietrzem dla zabezpieczenia 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209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Paszport techniczny, wymagane </w:t>
            </w:r>
            <w:r>
              <w:rPr>
                <w:sz w:val="20"/>
                <w:szCs w:val="20"/>
              </w:rPr>
              <w:t>zgodnie z zaleceniami producenta przeglądy techniczne w okresie trwania gwarancji wliczone w cenę oferty (wszelkie koszty związane z ich wykonaniem), końcowy przegląd w ostatnim miesiącu okresu gwarancji (obowiązkiem wykonawcy jest nadzór nad terminowym wy</w:t>
            </w:r>
            <w:r>
              <w:rPr>
                <w:sz w:val="20"/>
                <w:szCs w:val="20"/>
              </w:rPr>
              <w:t>konaniem przeglądów)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</w:tbl>
    <w:p w:rsidR="00AD0523" w:rsidRDefault="00AD052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do reprezentacji Wykonawcy lub pełnomocnika</w:t>
      </w: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555F6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Zadanie nr 8</w:t>
      </w:r>
      <w:r>
        <w:rPr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Podgrzewacz płynów infuzyjnych</w:t>
      </w:r>
    </w:p>
    <w:tbl>
      <w:tblPr>
        <w:tblW w:w="14866" w:type="dxa"/>
        <w:tblInd w:w="-5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4A0"/>
      </w:tblPr>
      <w:tblGrid>
        <w:gridCol w:w="480"/>
        <w:gridCol w:w="5516"/>
        <w:gridCol w:w="1302"/>
        <w:gridCol w:w="1145"/>
        <w:gridCol w:w="1148"/>
        <w:gridCol w:w="1280"/>
        <w:gridCol w:w="784"/>
        <w:gridCol w:w="858"/>
        <w:gridCol w:w="991"/>
        <w:gridCol w:w="1362"/>
      </w:tblGrid>
      <w:tr w:rsidR="00AD0523">
        <w:trPr>
          <w:trHeight w:val="926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5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Asortyment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miary (j.m.)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ilość potrzeb j.m.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Cena jednostkowa netto 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netto 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stawka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kwota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brutto 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lub nr katalogowy oraz producent zaoferowanego asortymentu</w:t>
            </w:r>
          </w:p>
        </w:tc>
      </w:tr>
      <w:tr w:rsidR="00AD0523">
        <w:trPr>
          <w:trHeight w:val="284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6=4x5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8=6x7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9=6+8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D0523">
        <w:trPr>
          <w:trHeight w:val="284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Podgrzewacz płynów infuzyjnych spełniający wymogi  opisane w tabeli 8.1.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84"/>
        </w:trPr>
        <w:tc>
          <w:tcPr>
            <w:tcW w:w="95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netto: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brutto: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</w:tbl>
    <w:p w:rsidR="00AD0523" w:rsidRDefault="00555F63">
      <w:pPr>
        <w:pStyle w:val="Normalny1"/>
        <w:ind w:left="7788" w:firstLine="708"/>
        <w:jc w:val="both"/>
      </w:pPr>
      <w:r>
        <w:tab/>
      </w:r>
    </w:p>
    <w:p w:rsidR="00AD0523" w:rsidRDefault="00AD0523">
      <w:pPr>
        <w:pStyle w:val="Normalny1"/>
        <w:ind w:left="7788" w:firstLine="708"/>
        <w:jc w:val="both"/>
      </w:pPr>
    </w:p>
    <w:p w:rsidR="00AD0523" w:rsidRDefault="00AD0523">
      <w:pPr>
        <w:pStyle w:val="Normalny1"/>
        <w:ind w:left="7788" w:firstLine="708"/>
        <w:jc w:val="both"/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do reprezentacji Wykonawcy lub </w:t>
      </w:r>
      <w:r>
        <w:rPr>
          <w:color w:val="000000"/>
          <w:sz w:val="16"/>
          <w:szCs w:val="16"/>
        </w:rPr>
        <w:t>pełnomocnika</w:t>
      </w:r>
    </w:p>
    <w:p w:rsidR="00AD0523" w:rsidRDefault="00555F6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Tabela 8.1 Parametry podgrzewacz płynów infuzyjnych </w:t>
      </w:r>
    </w:p>
    <w:tbl>
      <w:tblPr>
        <w:tblW w:w="13209" w:type="dxa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/>
      </w:tblPr>
      <w:tblGrid>
        <w:gridCol w:w="879"/>
        <w:gridCol w:w="9389"/>
        <w:gridCol w:w="2941"/>
      </w:tblGrid>
      <w:tr w:rsidR="00AD0523">
        <w:trPr>
          <w:trHeight w:val="109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n-US"/>
              </w:rPr>
              <w:t>Lp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Nazwa parametru / cechy wyposażenia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Wymagany parametr </w:t>
            </w:r>
          </w:p>
        </w:tc>
      </w:tr>
      <w:tr w:rsidR="00AD0523">
        <w:trPr>
          <w:trHeight w:val="230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Urządzenie fabrycznie nowe - rok produkcji 2018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47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Podgrzewacz płynów infuzyjnych: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 rutynowych transfuzji. Czytelny </w:t>
            </w:r>
            <w:r>
              <w:rPr>
                <w:sz w:val="20"/>
                <w:szCs w:val="20"/>
              </w:rPr>
              <w:t>wyświetlacz System akustycznych i wizualnych alarmów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-krótki czas podgrzania płynu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-cyfrowa kontrola temperatury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natychmiastowe podgrzanie płynu do optymalnej temperatury(30-41°C)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-akustyczne i wizualne alarmy zabezpieczające przed przegrzaniem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-współpraca ze standardowymi przyrządami do infuzji i transfuzji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-automatyczny wyłącznik w przepadku przekroczenia temperatury 42°C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-praca: 5-40°C, wilgotność względna &lt;80%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-zasilanie: 220V-240V, 50-60 Hz, moc ≤70W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-przepływ:2-12ml/min.(temp.30-40°C)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-śred</w:t>
            </w:r>
            <w:r>
              <w:rPr>
                <w:sz w:val="20"/>
                <w:szCs w:val="20"/>
              </w:rPr>
              <w:t>nica drenu:3,00-4,00 mm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600 g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209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Paszport techniczny, wymagane zgodnie z zaleceniami producenta przeglądy techniczne w okresie trwania gwarancji wliczone w cenę oferty (wszelkie koszty związane z ich wykonaniem), końcowy przegląd w ostatnim </w:t>
            </w:r>
            <w:r>
              <w:rPr>
                <w:sz w:val="20"/>
                <w:szCs w:val="20"/>
              </w:rPr>
              <w:t>miesiącu okresu gwarancji (obowiązkiem wykonawcy jest nadzór nad terminowym wykonaniem przeglądów)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</w:tbl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do reprezentacji Wykonawcy lub pełnomocnika</w:t>
      </w: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555F6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Zadanie nr 9 </w:t>
      </w:r>
      <w:r>
        <w:rPr>
          <w:b/>
          <w:color w:val="000000"/>
          <w:sz w:val="22"/>
          <w:szCs w:val="22"/>
        </w:rPr>
        <w:t>Podgrzewacz płynów infuzyjnych i krwi</w:t>
      </w:r>
      <w:r>
        <w:rPr>
          <w:b/>
          <w:bCs/>
        </w:rPr>
        <w:t xml:space="preserve"> </w:t>
      </w:r>
    </w:p>
    <w:tbl>
      <w:tblPr>
        <w:tblW w:w="15061" w:type="dxa"/>
        <w:tblInd w:w="-5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4A0"/>
      </w:tblPr>
      <w:tblGrid>
        <w:gridCol w:w="486"/>
        <w:gridCol w:w="5628"/>
        <w:gridCol w:w="1323"/>
        <w:gridCol w:w="1144"/>
        <w:gridCol w:w="1149"/>
        <w:gridCol w:w="1300"/>
        <w:gridCol w:w="793"/>
        <w:gridCol w:w="870"/>
        <w:gridCol w:w="1005"/>
        <w:gridCol w:w="1363"/>
      </w:tblGrid>
      <w:tr w:rsidR="00AD0523">
        <w:trPr>
          <w:trHeight w:val="919"/>
        </w:trPr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5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Asortyment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miary (j.m.)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ilość potrzeb j.m.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Cena jednostkowa netto 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netto 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stawka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kwota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brutto 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lub nr katalogowy oraz producent zaoferowanego asortymentu</w:t>
            </w:r>
          </w:p>
        </w:tc>
      </w:tr>
      <w:tr w:rsidR="00AD0523">
        <w:trPr>
          <w:trHeight w:val="282"/>
        </w:trPr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6=4x5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8=6x7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9=6+8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D0523">
        <w:trPr>
          <w:trHeight w:val="282"/>
        </w:trPr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Podgrzewacz płynów infuzyjnych i krwi</w:t>
            </w:r>
            <w:r>
              <w:rPr>
                <w:color w:val="000000" w:themeColor="text1"/>
                <w:sz w:val="20"/>
                <w:szCs w:val="20"/>
              </w:rPr>
              <w:t xml:space="preserve"> spełniający wymogi opisane w tabeli nr 9.1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82"/>
        </w:trPr>
        <w:tc>
          <w:tcPr>
            <w:tcW w:w="97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netto: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brutto: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</w:tbl>
    <w:p w:rsidR="00AD0523" w:rsidRDefault="00555F63">
      <w:pPr>
        <w:pStyle w:val="Normalny1"/>
        <w:ind w:left="7788" w:firstLine="708"/>
        <w:jc w:val="both"/>
      </w:pPr>
      <w:r>
        <w:tab/>
      </w:r>
    </w:p>
    <w:p w:rsidR="00AD0523" w:rsidRDefault="00AD0523">
      <w:pPr>
        <w:pStyle w:val="Normalny1"/>
        <w:ind w:left="7788" w:firstLine="708"/>
        <w:jc w:val="both"/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do reprezentacji Wykonawcy lub pełnomocnika</w:t>
      </w:r>
    </w:p>
    <w:p w:rsidR="00AD0523" w:rsidRDefault="00555F6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Tabela 9.1 Parametry podgrzewacz płynów infuzyjnych i krwi</w:t>
      </w:r>
    </w:p>
    <w:tbl>
      <w:tblPr>
        <w:tblW w:w="13209" w:type="dxa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/>
      </w:tblPr>
      <w:tblGrid>
        <w:gridCol w:w="879"/>
        <w:gridCol w:w="9389"/>
        <w:gridCol w:w="2941"/>
      </w:tblGrid>
      <w:tr w:rsidR="00AD0523">
        <w:trPr>
          <w:trHeight w:val="109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n-US"/>
              </w:rPr>
              <w:t>Lp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Nazwa parametru /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 cechy wyposażenia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Wymagany parametr </w:t>
            </w:r>
          </w:p>
        </w:tc>
      </w:tr>
      <w:tr w:rsidR="00AD0523">
        <w:trPr>
          <w:trHeight w:val="230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Urządzenie fabrycznie nowe - rok produkcji 2018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47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Podgrzewacz płynów infuzyjnych i krwi: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-współpraca ze standardowymi przyrządami do infuzji 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-sucha wymiana ciepła o działaniu ciągłym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-regulacja temperatury </w:t>
            </w:r>
            <w:r>
              <w:rPr>
                <w:sz w:val="20"/>
                <w:szCs w:val="20"/>
              </w:rPr>
              <w:t>36C/39C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czas nagrzania ok. 2 minut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-alarm przekroczenia temperatury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-wyświetlacz temperatury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-regulowany poziom temperatury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-kroploszczelność klasa I typ BFIPX2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-średnica drenu 4,1-5,0mm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-prędkość przepływu nie mniej niż 20 ml/min.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Zasilanie 220-240V </w:t>
            </w:r>
            <w:r>
              <w:rPr>
                <w:sz w:val="20"/>
                <w:szCs w:val="20"/>
              </w:rPr>
              <w:t>~50/60 Hz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Pobór mocy 120 W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ochronności Klasa I, typ BF, IPX2 (kroploszczelność)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Tryb operacyjny Działanie ciągłe</w:t>
            </w: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Wymiary 110 x 55 x 265 </w:t>
            </w:r>
          </w:p>
          <w:p w:rsidR="00AD0523" w:rsidRDefault="00555F63">
            <w:pPr>
              <w:pStyle w:val="Normalny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Waga ok.1kg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209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Paszport techniczny, wymagane zgodnie z zaleceniami producenta przeglądy techniczne w okresie </w:t>
            </w:r>
            <w:r>
              <w:rPr>
                <w:sz w:val="20"/>
                <w:szCs w:val="20"/>
              </w:rPr>
              <w:t>trwania gwarancji wliczone w cenę oferty (wszelkie koszty związane z ich wykonaniem), końcowy przegląd w ostatnim miesiącu okresu gwarancji (obowiązkiem wykonawcy jest nadzór nad terminowym wykonaniem przeglądów)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</w:tbl>
    <w:p w:rsidR="00AD0523" w:rsidRDefault="00AD052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do reprezentacji Wykonawcy lub pełnomocnika</w:t>
      </w:r>
    </w:p>
    <w:p w:rsidR="00AD0523" w:rsidRDefault="00AD0523">
      <w:pPr>
        <w:pStyle w:val="NormalnyWeb"/>
        <w:spacing w:before="0" w:after="0"/>
      </w:pPr>
    </w:p>
    <w:p w:rsidR="00AD0523" w:rsidRDefault="00AD0523">
      <w:pPr>
        <w:pStyle w:val="Normalny1"/>
        <w:rPr>
          <w:b/>
          <w:sz w:val="14"/>
          <w:szCs w:val="14"/>
        </w:rPr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b/>
          <w:sz w:val="14"/>
          <w:szCs w:val="14"/>
        </w:rPr>
        <w:t xml:space="preserve"> </w:t>
      </w: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555F63">
      <w:pPr>
        <w:pStyle w:val="Normalny1"/>
        <w:spacing w:line="360" w:lineRule="auto"/>
      </w:pPr>
      <w:r>
        <w:rPr>
          <w:b/>
          <w:bCs/>
          <w:color w:val="000000"/>
          <w:sz w:val="22"/>
          <w:szCs w:val="22"/>
        </w:rPr>
        <w:t>Zadanie nr 10</w:t>
      </w:r>
      <w:r>
        <w:rPr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Myjnia do narzędzi</w:t>
      </w:r>
    </w:p>
    <w:p w:rsidR="00AD0523" w:rsidRDefault="00555F63">
      <w:pPr>
        <w:pStyle w:val="Normalny1"/>
        <w:spacing w:line="360" w:lineRule="auto"/>
      </w:pPr>
      <w:r>
        <w:rPr>
          <w:rFonts w:eastAsia="Times New Roman"/>
          <w:b/>
          <w:bCs/>
          <w:color w:val="FF0000"/>
          <w:sz w:val="20"/>
          <w:szCs w:val="20"/>
          <w:shd w:val="clear" w:color="auto" w:fill="FFFF00"/>
          <w:lang w:eastAsia="pl-PL"/>
        </w:rPr>
        <w:t xml:space="preserve">Przedmiot zamówienia obejmuje również wszelki prace niezbędne do </w:t>
      </w:r>
      <w:r>
        <w:rPr>
          <w:rFonts w:eastAsia="Times New Roman"/>
          <w:b/>
          <w:bCs/>
          <w:color w:val="FF0000"/>
          <w:sz w:val="20"/>
          <w:szCs w:val="20"/>
          <w:shd w:val="clear" w:color="auto" w:fill="FFFF00"/>
          <w:lang w:eastAsia="pl-PL"/>
        </w:rPr>
        <w:t>zamontowania i uruchomienia myjni(wykonanie adaptacji pomieszczeń pod montaż urządzenia), które leżą po stronie wykonawcy.</w:t>
      </w:r>
    </w:p>
    <w:tbl>
      <w:tblPr>
        <w:tblW w:w="14896" w:type="dxa"/>
        <w:tblInd w:w="-5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4A0"/>
      </w:tblPr>
      <w:tblGrid>
        <w:gridCol w:w="481"/>
        <w:gridCol w:w="5535"/>
        <w:gridCol w:w="1305"/>
        <w:gridCol w:w="1146"/>
        <w:gridCol w:w="1148"/>
        <w:gridCol w:w="1281"/>
        <w:gridCol w:w="787"/>
        <w:gridCol w:w="858"/>
        <w:gridCol w:w="994"/>
        <w:gridCol w:w="1361"/>
      </w:tblGrid>
      <w:tr w:rsidR="00AD0523">
        <w:trPr>
          <w:trHeight w:val="938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</w:pPr>
            <w:proofErr w:type="spellStart"/>
            <w:r>
              <w:rPr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5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Asortyment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miary (j.m.)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ilość potrzeb j.m.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Cena jednostkowa netto 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netto 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stawka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kwota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Wartość brutto 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lub nr katalogowy oraz producent zaoferowanego asortymentu</w:t>
            </w:r>
          </w:p>
        </w:tc>
      </w:tr>
      <w:tr w:rsidR="00AD0523">
        <w:trPr>
          <w:trHeight w:val="288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6=4x5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8=6x7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9=6+8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D0523">
        <w:trPr>
          <w:trHeight w:val="288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Myjnia do narzędzi  </w:t>
            </w:r>
            <w:r>
              <w:rPr>
                <w:color w:val="000000" w:themeColor="text1"/>
                <w:sz w:val="20"/>
                <w:szCs w:val="20"/>
              </w:rPr>
              <w:t xml:space="preserve">spełniająca wymogi opisane w tabeli nr </w:t>
            </w:r>
            <w:r>
              <w:rPr>
                <w:sz w:val="20"/>
                <w:szCs w:val="20"/>
              </w:rPr>
              <w:t>10.1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88"/>
        </w:trPr>
        <w:tc>
          <w:tcPr>
            <w:tcW w:w="96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netto: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brutto: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</w:tbl>
    <w:p w:rsidR="00AD0523" w:rsidRDefault="00555F63">
      <w:pPr>
        <w:pStyle w:val="Normalny1"/>
        <w:ind w:left="7788" w:firstLine="708"/>
        <w:jc w:val="both"/>
      </w:pPr>
      <w:r>
        <w:tab/>
      </w:r>
    </w:p>
    <w:p w:rsidR="00AD0523" w:rsidRDefault="00AD0523">
      <w:pPr>
        <w:pStyle w:val="Normalny1"/>
        <w:ind w:left="7788" w:firstLine="708"/>
        <w:jc w:val="both"/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do reprezentacji Wykonawcy lub </w:t>
      </w:r>
      <w:r>
        <w:rPr>
          <w:color w:val="000000"/>
          <w:sz w:val="16"/>
          <w:szCs w:val="16"/>
        </w:rPr>
        <w:t>pełnomocnika</w:t>
      </w: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555F6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Tabela 10.1</w:t>
      </w:r>
    </w:p>
    <w:tbl>
      <w:tblPr>
        <w:tblW w:w="11923" w:type="dxa"/>
        <w:tblInd w:w="-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0" w:type="dxa"/>
          <w:right w:w="30" w:type="dxa"/>
        </w:tblCellMar>
        <w:tblLook w:val="04A0"/>
      </w:tblPr>
      <w:tblGrid>
        <w:gridCol w:w="509"/>
        <w:gridCol w:w="6868"/>
        <w:gridCol w:w="4546"/>
      </w:tblGrid>
      <w:tr w:rsidR="00AD0523">
        <w:trPr>
          <w:cantSplit/>
          <w:trHeight w:val="1453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8D8D8"/>
            <w:tcMar>
              <w:left w:w="20" w:type="dxa"/>
            </w:tcMar>
            <w:vAlign w:val="center"/>
          </w:tcPr>
          <w:p w:rsidR="00AD0523" w:rsidRDefault="00AD0523">
            <w:pPr>
              <w:pStyle w:val="Nagwek7"/>
              <w:numPr>
                <w:ilvl w:val="6"/>
                <w:numId w:val="4"/>
              </w:numPr>
              <w:jc w:val="left"/>
              <w:rPr>
                <w:rFonts w:ascii="Tahoma" w:hAnsi="Tahoma" w:cs="Tahoma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0CECE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PARAMETRÓW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8D8D8"/>
            <w:tcMar>
              <w:left w:w="20" w:type="dxa"/>
            </w:tcMar>
            <w:vAlign w:val="center"/>
          </w:tcPr>
          <w:p w:rsidR="00AD0523" w:rsidRDefault="00555F63">
            <w:pPr>
              <w:pStyle w:val="Nagwek7"/>
              <w:numPr>
                <w:ilvl w:val="6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WARTOŚĆ WYMAGANA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150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Aparat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nowy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rok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produkcji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Urządzenie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posiada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dokumenty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dopuszczające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użytkowania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zgodnie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ustawą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dnia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20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maja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2010r.  o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wyrobach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medycznych</w:t>
            </w:r>
            <w:proofErr w:type="spellEnd"/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Tak</w:t>
            </w:r>
            <w:proofErr w:type="spellEnd"/>
          </w:p>
        </w:tc>
      </w:tr>
      <w:tr w:rsidR="00AD0523">
        <w:trPr>
          <w:cantSplit/>
          <w:trHeight w:val="333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Urządzenie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fabrycznie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nowe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kompletne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zainstalowaniu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gotowe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pracy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bez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żadnych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dodatkowych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zakupów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poza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materiałami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eksploatacyjnymi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333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1044"/>
              </w:tabs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Myjnia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dezynfektor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mycia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dezynfekcji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narzędzi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chirurgicznych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sprzętu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anestezjologicznego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kontenerów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pojemników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– 1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539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Budowa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działanie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urządzenia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zgodne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z PN-EN 15883-1-2.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Urządzenie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medyczne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zgodnie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dyrektywą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93/42/EEC.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rPr>
                <w:rFonts w:eastAsia="Arial Black"/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Zasilanie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elektryczne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 3 x 400 V, N + PE, 50 Hz</w:t>
            </w:r>
          </w:p>
          <w:p w:rsidR="00AD0523" w:rsidRDefault="00555F63">
            <w:pPr>
              <w:pStyle w:val="Normalny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moc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pobierania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12 kW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297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rPr>
                <w:rFonts w:eastAsia="Arial Black"/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Ogrzewana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elektrycznie</w:t>
            </w:r>
            <w:proofErr w:type="spellEnd"/>
          </w:p>
          <w:p w:rsidR="00AD0523" w:rsidRDefault="00555F63">
            <w:pPr>
              <w:pStyle w:val="Normalny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całkowita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moc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16 kW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Konstrukcja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urządzenia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wymagająca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stosowania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specjalnych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elementów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montażowych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konstrukcyjnych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typu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cokół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, fundament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wanna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cokołowa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rPr>
                <w:rFonts w:eastAsia="Arial Black"/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Wymiary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urządzenia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(max):</w:t>
            </w:r>
          </w:p>
          <w:p w:rsidR="00AD0523" w:rsidRDefault="00555F63">
            <w:pPr>
              <w:pStyle w:val="Normalny1"/>
              <w:rPr>
                <w:rFonts w:eastAsia="Arial Black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szerokość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680 mm</w:t>
            </w:r>
          </w:p>
          <w:p w:rsidR="00AD0523" w:rsidRDefault="00555F63">
            <w:pPr>
              <w:pStyle w:val="Normalny1"/>
              <w:rPr>
                <w:rFonts w:eastAsia="Arial Black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wysokość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1850 mm</w:t>
            </w:r>
          </w:p>
          <w:p w:rsidR="00AD0523" w:rsidRDefault="00555F63">
            <w:pPr>
              <w:pStyle w:val="Normalny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głębokość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700 mm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3648"/>
              </w:tabs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Ergonomiczna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wysokość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załadowcza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, 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większa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niż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84 -85 cm.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Komora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przelotowa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ze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szklanymi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drzwiami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otwieranymi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ręcznie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,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stanowiącymi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dodatkowy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blat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3828"/>
              </w:tabs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Drzwi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komory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otwierane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zamykane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ręcznie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, z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blokadą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uniemożliwiającą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jednoczesne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otwarcie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drzwi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obu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stronach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myjni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dezynfektora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3720"/>
              </w:tabs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Pojemność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komory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min. 10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tac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narzędziowych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DIN o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wymiarach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480 x 250 x 50 mm.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rFonts w:eastAsia="Arial Black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TAK </w:t>
            </w:r>
          </w:p>
          <w:p w:rsidR="00AD0523" w:rsidRDefault="00AD052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3492"/>
              </w:tabs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Powierzchnia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czołowa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myjni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dezynfektora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wykonana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sposób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łatwy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utrzymania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czystości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możliwy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dezynfekcji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2196"/>
              </w:tabs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Komora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myjni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oraz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elementy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funkcjonalne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ramiona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natryskowe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orurowanie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elementy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grzejne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wykonane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ze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stali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kwasoodpornej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AISI 316L (1.4404)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lepszej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gatunkowo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komora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termicznie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izolowana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Pojemność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komory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myjącej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co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najmniej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265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litrów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1272"/>
              </w:tabs>
              <w:spacing w:after="1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Rama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oraz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obudowa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urządzenia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ze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stali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nierdzewnej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AISI 304 (1.4301)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lepszej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gatunkowo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1980"/>
              </w:tabs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Waga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urządzenia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do 245 kg.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1980"/>
              </w:tabs>
              <w:spacing w:after="160"/>
              <w:rPr>
                <w:color w:val="FF0000"/>
                <w:sz w:val="20"/>
                <w:szCs w:val="20"/>
              </w:rPr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 xml:space="preserve">Poziom hałasu max 56 </w:t>
            </w:r>
            <w:proofErr w:type="spellStart"/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dB</w:t>
            </w:r>
            <w:proofErr w:type="spellEnd"/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Podłączenie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wody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zimnej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ciepłej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demineralizowanej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1968"/>
              </w:tabs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Myjnia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wyposażona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w co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najmniej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jednego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portu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USB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oraz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min.dwa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porty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RS232.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  <w:p w:rsidR="00AD0523" w:rsidRDefault="00AD052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2256"/>
              </w:tabs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Możliwość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bezpośredniego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skopiowania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archiwów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myjni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zewnętrzny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nośnik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pamięci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typu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„pen-drive”.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Możliwość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podłączenia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systemu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identyfikacji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kodów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kreskowych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1680"/>
              </w:tabs>
              <w:spacing w:after="1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Minimum 16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programów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myjących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dezynfekujących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zapisanych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sterowniku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rFonts w:eastAsia="Arial Black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  <w:p w:rsidR="00AD0523" w:rsidRDefault="00AD052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3384"/>
              </w:tabs>
              <w:spacing w:after="1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W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programach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myjących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cykle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dezynfekcji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termicznej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możliwością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ustawienia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temp. do 93</w:t>
            </w:r>
            <w:r>
              <w:rPr>
                <w:rFonts w:eastAsia="Arial Unicode MS"/>
                <w:color w:val="FF0000"/>
                <w:sz w:val="20"/>
                <w:szCs w:val="20"/>
                <w:lang w:val="ar-SA"/>
              </w:rPr>
              <w:t>֠</w:t>
            </w:r>
            <w:r>
              <w:rPr>
                <w:color w:val="FF0000"/>
                <w:sz w:val="20"/>
                <w:szCs w:val="20"/>
                <w:lang w:val="ar-SA"/>
              </w:rPr>
              <w:t xml:space="preserve"> </w:t>
            </w:r>
            <w:r>
              <w:rPr>
                <w:color w:val="FF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Kontrola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temperatury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za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pomocą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min.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dwóch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niezależnych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czujników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PT 1000.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Alarmy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opisy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wyświetlane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wyświetlaczach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optyczne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akustyczne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1068"/>
              </w:tabs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Miejsce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detergentów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dla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min. 4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pojemników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5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litrów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każdy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Dwa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oddzielne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płaskie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kolorowe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wyświetlacze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graficzno-tekstowe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procesów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stronie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czystej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brudnej</w:t>
            </w:r>
            <w:proofErr w:type="spellEnd"/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Wielkość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wyświetlaczy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min </w:t>
            </w:r>
            <w:r>
              <w:rPr>
                <w:color w:val="FF0000"/>
                <w:sz w:val="20"/>
                <w:szCs w:val="20"/>
                <w:lang w:val="en-US"/>
              </w:rPr>
              <w:t>3,5’’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3912"/>
              </w:tabs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Sterowanie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urządzeniem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przy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pomocy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przycisków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dotykowych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ekranu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dotykowego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dopuszcza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się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przycisków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membranowych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Sterowanie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mikroprocesorowe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Wyświetlanie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informacji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o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ewentualnych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zakłóceniach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języku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polskim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wraz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szczegółowym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opisem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wyświetlaczach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Na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wyświetlaczach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informacje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tekstowe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oraz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graficzne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o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bieżącym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stanie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urządzenia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faza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, program,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wartość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współczynnika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A0,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temperatura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wizualizacja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aktualnie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wykonywanej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czynności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wskaźnik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postępu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oraz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czas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FF0000"/>
                <w:sz w:val="20"/>
                <w:szCs w:val="20"/>
                <w:lang w:val="en-US"/>
              </w:rPr>
              <w:t xml:space="preserve">do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końca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cyklu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).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3444"/>
              </w:tabs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Dwa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ramiona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spryskująco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myjące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górze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dole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komory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),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dodatkowe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ramiona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każdym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poziomie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wózka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Pompa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wody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o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mocy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0,8kW (625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litr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/min)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rPr>
                <w:color w:val="FF0000"/>
                <w:sz w:val="20"/>
                <w:szCs w:val="20"/>
              </w:rPr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Zużycie wody zimnej na cykl standardowy max 20l.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rPr>
                <w:color w:val="FF0000"/>
                <w:sz w:val="20"/>
                <w:szCs w:val="20"/>
              </w:rPr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 xml:space="preserve">Zużycie wody ciepłej </w:t>
            </w: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na cykl standardowy max 40l.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rPr>
                <w:color w:val="FF0000"/>
                <w:sz w:val="20"/>
                <w:szCs w:val="20"/>
              </w:rPr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 xml:space="preserve">Zużycie wody </w:t>
            </w:r>
            <w:proofErr w:type="spellStart"/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demi</w:t>
            </w:r>
            <w:proofErr w:type="spellEnd"/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 xml:space="preserve"> na cykl standardowy max 20 l.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4212"/>
              </w:tabs>
              <w:spacing w:after="1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System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suszenia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o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wydajności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min. 150 m</w:t>
            </w:r>
            <w:r>
              <w:rPr>
                <w:color w:val="FF0000"/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color w:val="FF0000"/>
                <w:sz w:val="20"/>
                <w:szCs w:val="20"/>
                <w:lang w:val="en-US"/>
              </w:rPr>
              <w:t>/h.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1512"/>
              </w:tabs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Urządzenie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wyposażone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filtr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powietrza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HEPA H14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oraz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filtr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wstępny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System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suszenia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wyposażony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kondensator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oparów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układem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odzysku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ciepła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Urządzenie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wyposażone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wbudowany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zmiękczacz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wody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3552"/>
              </w:tabs>
              <w:spacing w:after="1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Min. 3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pompy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perystaltyczne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czujnikiem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kontroli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poziomu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oraz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przepływomierzami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możliwością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nastawienia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dozowania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dla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każdego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programu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oddzielnie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2196"/>
              </w:tabs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Drukarka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istotnych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parametrów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procesu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stronie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wyładowczej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Końcowe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płukanie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woda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demineralizowaną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pacing w:after="1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1224"/>
              </w:tabs>
              <w:spacing w:after="1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Wózek wsadowy</w:t>
            </w:r>
            <w:r>
              <w:rPr>
                <w:color w:val="FF0000"/>
                <w:sz w:val="20"/>
                <w:szCs w:val="20"/>
                <w:lang w:val="en-US"/>
              </w:rPr>
              <w:t xml:space="preserve"> 5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poziomowy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10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tac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din z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możliwością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wyjmowania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poszczególnych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poziomów</w:t>
            </w:r>
            <w:proofErr w:type="spellEnd"/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2124"/>
              </w:tabs>
              <w:spacing w:after="1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Wózek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anestezjologiczny</w:t>
            </w:r>
            <w:proofErr w:type="spellEnd"/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2124"/>
              </w:tabs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Wózek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załądowczy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FF0000"/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rozładowczy</w:t>
            </w:r>
            <w:proofErr w:type="spellEnd"/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2124"/>
              </w:tabs>
              <w:spacing w:after="16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Kosz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obuwie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operacyjne</w:t>
            </w:r>
            <w:proofErr w:type="spellEnd"/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2124"/>
              </w:tabs>
              <w:spacing w:after="160"/>
              <w:rPr>
                <w:color w:val="FF0000"/>
                <w:sz w:val="20"/>
                <w:szCs w:val="20"/>
              </w:rPr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 xml:space="preserve">Gwarancja minimum 24 </w:t>
            </w:r>
            <w:proofErr w:type="spellStart"/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miesięce</w:t>
            </w:r>
            <w:proofErr w:type="spellEnd"/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2124"/>
              </w:tabs>
              <w:spacing w:after="160"/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Urządzenie do dezynfekcji pomieszczenia CS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</w:pPr>
            <w:r>
              <w:rPr>
                <w:color w:val="FF0000"/>
                <w:sz w:val="20"/>
                <w:szCs w:val="20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Urządzenie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fabrycznie nowe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  <w:shd w:val="clear" w:color="auto" w:fill="FFFFFF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Zasilanie elektryczne 230 V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Dezynfekcja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pomieszczeń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wielkości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od 5m3 do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165m3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Ustawienie powierzchni dezynfekcji za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pomocą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przycisków membranowych, bez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pokręteł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 suwaków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Wyświetlacz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LED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Waga maksymalnie 4kg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Obudowa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urządzenia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wykonana z tworzywa sztucznego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Urządzenie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rozpraszające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środek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postaci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mikrokropelek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do 5 mikronów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Szybkość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wyrzutu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środka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przy dyszy: 80m/s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Urządzenie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wyposażone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rączkę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ułatwiającą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przenoszenie.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Urządzenie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automatycznie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wyłączające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się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po etapie dyfuzji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środka</w:t>
            </w:r>
            <w:proofErr w:type="spellEnd"/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Deklaracja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zgodności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CE zgodna z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dyrektywą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93/42/EEC na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urządzenie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oraz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środek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dezynfekcyjny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FF0000"/>
                <w:sz w:val="20"/>
                <w:szCs w:val="20"/>
              </w:rPr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 xml:space="preserve">Kompatybilny ze </w:t>
            </w:r>
            <w:proofErr w:type="spellStart"/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środkiem</w:t>
            </w:r>
            <w:proofErr w:type="spellEnd"/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 xml:space="preserve"> nadtlenek wodoru 7% bez dodatku srebra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W zestawie z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urządzeniem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dostarczyć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1L kompatybilnego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środka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7% bez dodatku srebra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posiadającego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autoryzację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producenta do stosowania wraz z zaoferowanym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urządzeniem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Tak</w:t>
            </w: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Autoryzowany serwis oferenta na terenie kraju.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jc w:val="center"/>
            </w:pPr>
            <w:r>
              <w:rPr>
                <w:rFonts w:eastAsia="Arial Unicode MS"/>
                <w:color w:val="FF0000"/>
                <w:sz w:val="20"/>
                <w:szCs w:val="20"/>
                <w:u w:color="000000"/>
              </w:rPr>
              <w:t>Tak</w:t>
            </w:r>
          </w:p>
          <w:p w:rsidR="00AD0523" w:rsidRDefault="00AD0523">
            <w:pPr>
              <w:pStyle w:val="Normalny1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D0523">
        <w:trPr>
          <w:cantSplit/>
          <w:trHeight w:val="175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AD0523">
            <w:pPr>
              <w:pStyle w:val="Normalny1"/>
              <w:widowControl/>
              <w:numPr>
                <w:ilvl w:val="0"/>
                <w:numId w:val="5"/>
              </w:numPr>
              <w:tabs>
                <w:tab w:val="left" w:pos="0"/>
                <w:tab w:val="left" w:pos="434"/>
              </w:tabs>
              <w:ind w:left="150"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Web"/>
              <w:spacing w:before="0" w:after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Paszport techniczny, wymagane zgodnie z zaleceniami producenta przeglądy techniczne w okresie trwania </w:t>
            </w:r>
            <w:r>
              <w:rPr>
                <w:color w:val="FF0000"/>
                <w:sz w:val="20"/>
                <w:szCs w:val="20"/>
              </w:rPr>
              <w:t>gwarancji wliczone w cenę oferty (wszelkie koszty związane z ich wykonaniem), końcowy przegląd w ostatnim miesiącu okresu gwarancji (obowiązkiem wykonawcy jest nadzór nad terminowym wykonaniem przeglądów)</w:t>
            </w:r>
          </w:p>
        </w:tc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FF0000"/>
                <w:sz w:val="20"/>
                <w:szCs w:val="20"/>
              </w:rPr>
            </w:pPr>
            <w:r>
              <w:rPr>
                <w:rFonts w:eastAsia="Arial"/>
                <w:color w:val="FF0000"/>
                <w:sz w:val="20"/>
                <w:szCs w:val="20"/>
              </w:rPr>
              <w:t>TAK</w:t>
            </w:r>
          </w:p>
        </w:tc>
      </w:tr>
    </w:tbl>
    <w:p w:rsidR="00AD0523" w:rsidRDefault="00555F63">
      <w:pPr>
        <w:pStyle w:val="Tekstblokowy1"/>
        <w:spacing w:line="30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Treść oświadczenia wykonawcy: </w:t>
      </w:r>
    </w:p>
    <w:p w:rsidR="00AD0523" w:rsidRDefault="00555F63">
      <w:pPr>
        <w:pStyle w:val="Tekstblokowy1"/>
        <w:spacing w:line="300" w:lineRule="auto"/>
        <w:ind w:left="0" w:right="118" w:firstLine="0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1.Oświadczamy, </w:t>
      </w:r>
      <w:r>
        <w:rPr>
          <w:rFonts w:ascii="Times New Roman" w:hAnsi="Times New Roman" w:cs="Times New Roman"/>
          <w:b w:val="0"/>
          <w:sz w:val="18"/>
          <w:szCs w:val="18"/>
        </w:rPr>
        <w:t>że przedstawione powyżej dane są prawdziwe oraz zobowiązujemy się w przypadku wygrania przetargu do dostarczenia aparatury spełniającej wyspecyfikowane parametry.</w:t>
      </w:r>
    </w:p>
    <w:p w:rsidR="00AD0523" w:rsidRDefault="00555F63">
      <w:pPr>
        <w:pStyle w:val="Tekstblokowy1"/>
        <w:spacing w:line="300" w:lineRule="auto"/>
        <w:ind w:right="11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2.Oświadczamy, że oferowany, powyżej wyspecyfikowany sprzęt </w:t>
      </w:r>
      <w:r>
        <w:rPr>
          <w:rFonts w:ascii="Times New Roman" w:eastAsia="TimesNewRomanPSMT" w:hAnsi="Times New Roman" w:cs="Times New Roman"/>
          <w:b w:val="0"/>
          <w:sz w:val="18"/>
          <w:szCs w:val="18"/>
        </w:rPr>
        <w:t>i wszystkie jego podzespoły są fa</w:t>
      </w:r>
      <w:r>
        <w:rPr>
          <w:rFonts w:ascii="Times New Roman" w:eastAsia="TimesNewRomanPSMT" w:hAnsi="Times New Roman" w:cs="Times New Roman"/>
          <w:b w:val="0"/>
          <w:sz w:val="18"/>
          <w:szCs w:val="18"/>
        </w:rPr>
        <w:t>brycznie nowe, nie używane, nie były przedmiotem wystaw i prezentacji a po dostarczeniu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zainstalowaniu będzie gotowy do eksploatacji, bez żadnych dodatkowych zakupów i inwestycji (poza typowymi, znormalizowanymi materiałami eksploatacyjnymi i przygotowanie</w:t>
      </w:r>
      <w:r>
        <w:rPr>
          <w:rFonts w:ascii="Times New Roman" w:hAnsi="Times New Roman" w:cs="Times New Roman"/>
          <w:b w:val="0"/>
          <w:sz w:val="18"/>
          <w:szCs w:val="18"/>
        </w:rPr>
        <w:t>m adaptacyjnym pomieszczenia).</w:t>
      </w:r>
      <w:r>
        <w:rPr>
          <w:rFonts w:ascii="Times New Roman" w:eastAsia="TimesNewRomanPSMT" w:hAnsi="Times New Roman" w:cs="Times New Roman"/>
          <w:b w:val="0"/>
          <w:sz w:val="18"/>
          <w:szCs w:val="18"/>
        </w:rPr>
        <w:t xml:space="preserve"> </w:t>
      </w:r>
    </w:p>
    <w:p w:rsidR="00AD0523" w:rsidRDefault="00555F63">
      <w:pPr>
        <w:pStyle w:val="Normalny1"/>
        <w:ind w:left="7788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Podpisy osób uprawnionych</w:t>
      </w:r>
    </w:p>
    <w:p w:rsidR="00AD0523" w:rsidRDefault="00555F63">
      <w:pPr>
        <w:pStyle w:val="Normalny1"/>
        <w:ind w:left="7788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do reprezentacji Wykonawcy lub pełnomocnika</w:t>
      </w: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555F6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Zadanie nr 11</w:t>
      </w:r>
      <w:r>
        <w:rPr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Zgrzewarka</w:t>
      </w:r>
    </w:p>
    <w:tbl>
      <w:tblPr>
        <w:tblW w:w="14971" w:type="dxa"/>
        <w:tblInd w:w="-5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4A0"/>
      </w:tblPr>
      <w:tblGrid>
        <w:gridCol w:w="482"/>
        <w:gridCol w:w="5575"/>
        <w:gridCol w:w="1313"/>
        <w:gridCol w:w="1145"/>
        <w:gridCol w:w="1148"/>
        <w:gridCol w:w="1292"/>
        <w:gridCol w:w="789"/>
        <w:gridCol w:w="866"/>
        <w:gridCol w:w="999"/>
        <w:gridCol w:w="1362"/>
      </w:tblGrid>
      <w:tr w:rsidR="00AD0523">
        <w:trPr>
          <w:trHeight w:val="938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5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Asortyment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miary (j.m.)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Szacunkowa ilość </w:t>
            </w:r>
            <w:r>
              <w:rPr>
                <w:sz w:val="20"/>
                <w:szCs w:val="20"/>
              </w:rPr>
              <w:t>potrzeb j.m.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Cena jednostkowa netto 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netto 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stawka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kwota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brutto 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lub nr katalogowy oraz producent zaoferowanego asortymentu</w:t>
            </w:r>
          </w:p>
        </w:tc>
      </w:tr>
      <w:tr w:rsidR="00AD0523">
        <w:trPr>
          <w:trHeight w:val="288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6=4x5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8=6x7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9=6+8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D0523">
        <w:trPr>
          <w:trHeight w:val="288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Zgrzewarka rotacyjna </w:t>
            </w:r>
            <w:r>
              <w:rPr>
                <w:color w:val="000000" w:themeColor="text1"/>
                <w:sz w:val="20"/>
                <w:szCs w:val="20"/>
              </w:rPr>
              <w:t>spełniająca wymogi opisane w tabeli nr 11.1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88"/>
        </w:trPr>
        <w:tc>
          <w:tcPr>
            <w:tcW w:w="966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netto: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brutto: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</w:tbl>
    <w:p w:rsidR="00AD0523" w:rsidRDefault="00555F63">
      <w:pPr>
        <w:pStyle w:val="Tekstblokowy1"/>
        <w:spacing w:line="30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Treść oświadczenia wykonawcy: </w:t>
      </w:r>
    </w:p>
    <w:p w:rsidR="00AD0523" w:rsidRDefault="00555F63">
      <w:pPr>
        <w:pStyle w:val="Tekstblokowy1"/>
        <w:spacing w:line="300" w:lineRule="auto"/>
        <w:ind w:left="0" w:right="118" w:firstLine="0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1.Oświadczamy, że przedstawione powyżej dane są prawdziwe oraz zobowiązujemy się w przypadku wygrania </w:t>
      </w:r>
      <w:r>
        <w:rPr>
          <w:rFonts w:ascii="Times New Roman" w:hAnsi="Times New Roman" w:cs="Times New Roman"/>
          <w:b w:val="0"/>
          <w:sz w:val="18"/>
          <w:szCs w:val="18"/>
        </w:rPr>
        <w:t>przetargu do dostarczenia aparatury spełniającej wyspecyfikowane parametry.</w:t>
      </w:r>
    </w:p>
    <w:p w:rsidR="00AD0523" w:rsidRDefault="00555F63">
      <w:pPr>
        <w:pStyle w:val="Tekstblokowy1"/>
        <w:spacing w:line="300" w:lineRule="auto"/>
        <w:ind w:right="11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2.Oświadczamy, że oferowany, powyżej wyspecyfikowany sprzęt </w:t>
      </w:r>
      <w:r>
        <w:rPr>
          <w:rFonts w:ascii="Times New Roman" w:eastAsia="TimesNewRomanPSMT" w:hAnsi="Times New Roman" w:cs="Times New Roman"/>
          <w:b w:val="0"/>
          <w:sz w:val="18"/>
          <w:szCs w:val="18"/>
        </w:rPr>
        <w:t>i wszystkie jego podzespoły są fabrycznie nowe, nie używane, nie były przedmiotem wystaw i prezentacji a po dostarczeniu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zainstalowaniu będzie gotowy do eksploatacji, bez żadnych dodatkowych zakupów i inwestycji (poza typowymi, znormalizowanymi materiałami eksploatacyjnymi i przygotowaniem adaptacyjnym pomieszczenia).</w:t>
      </w:r>
      <w:r>
        <w:rPr>
          <w:rFonts w:ascii="Times New Roman" w:eastAsia="TimesNewRomanPSMT" w:hAnsi="Times New Roman" w:cs="Times New Roman"/>
          <w:b w:val="0"/>
          <w:sz w:val="18"/>
          <w:szCs w:val="18"/>
        </w:rPr>
        <w:t xml:space="preserve"> </w:t>
      </w:r>
    </w:p>
    <w:p w:rsidR="00AD0523" w:rsidRDefault="00555F63">
      <w:pPr>
        <w:pStyle w:val="Normalny1"/>
        <w:jc w:val="both"/>
      </w:pPr>
      <w:r>
        <w:tab/>
      </w:r>
    </w:p>
    <w:p w:rsidR="00AD0523" w:rsidRDefault="00AD0523">
      <w:pPr>
        <w:pStyle w:val="Normalny1"/>
        <w:ind w:left="7788" w:firstLine="708"/>
        <w:jc w:val="both"/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</w:t>
      </w:r>
      <w:r>
        <w:rPr>
          <w:color w:val="000000"/>
          <w:sz w:val="16"/>
          <w:szCs w:val="16"/>
        </w:rPr>
        <w:t>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do reprezentacji Wykonawcy lub pełnomocnika</w:t>
      </w: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555F6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Tabela 11.1 Parametry zgrzewarka rotacyjna</w:t>
      </w:r>
    </w:p>
    <w:tbl>
      <w:tblPr>
        <w:tblW w:w="13209" w:type="dxa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/>
      </w:tblPr>
      <w:tblGrid>
        <w:gridCol w:w="879"/>
        <w:gridCol w:w="9389"/>
        <w:gridCol w:w="2941"/>
      </w:tblGrid>
      <w:tr w:rsidR="00AD0523">
        <w:trPr>
          <w:trHeight w:val="109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n-US"/>
              </w:rPr>
              <w:t>Lp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Nazwa parametru / cechy wyposażenia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Wymagany parametr </w:t>
            </w:r>
          </w:p>
        </w:tc>
      </w:tr>
      <w:tr w:rsidR="00AD0523">
        <w:trPr>
          <w:trHeight w:val="230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Urządzenie fabrycznie nowe - rok produkcji 2018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47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Zgrzewarka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rotacyjna z wbudowaną drukarką igłową jednowierszową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209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Obudowa ze stali kwasoodpornej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209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Zasilanie elektryczne 230 V, 50 Hz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209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Zgrzewarka przeznaczona do dużych obciążeń pracy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209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Wyświetlacz min. dwuwierszowy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448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Dostęp do menu w </w:t>
            </w:r>
            <w:r>
              <w:rPr>
                <w:rFonts w:eastAsia="Arial"/>
                <w:color w:val="000000"/>
                <w:sz w:val="20"/>
                <w:szCs w:val="20"/>
              </w:rPr>
              <w:t>języku polskim poprzez wbudowaną klawiaturę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471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Licznik ilości wykonywanych </w:t>
            </w:r>
            <w:proofErr w:type="spellStart"/>
            <w:r>
              <w:rPr>
                <w:rFonts w:eastAsia="Arial"/>
                <w:sz w:val="20"/>
                <w:szCs w:val="20"/>
              </w:rPr>
              <w:t>zgrzewów</w:t>
            </w:r>
            <w:proofErr w:type="spellEnd"/>
            <w:r>
              <w:rPr>
                <w:rFonts w:eastAsia="Arial"/>
                <w:sz w:val="20"/>
                <w:szCs w:val="20"/>
              </w:rPr>
              <w:t>, czasu pracy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270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Funkcja zegara i kalendarza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445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Pamięć wprowadzonych informacji </w:t>
            </w:r>
            <w:r>
              <w:rPr>
                <w:rFonts w:eastAsia="Arial"/>
                <w:sz w:val="20"/>
                <w:szCs w:val="20"/>
              </w:rPr>
              <w:br/>
              <w:t>(ostatni wpis)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252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Szybkość zgrzewania - min. 10 m/min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252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Szerokość </w:t>
            </w:r>
            <w:r>
              <w:rPr>
                <w:rFonts w:eastAsia="Arial"/>
                <w:sz w:val="20"/>
                <w:szCs w:val="20"/>
              </w:rPr>
              <w:t>zgrzeiny - min. 12 mm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522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Wyświetlanie temperatury </w:t>
            </w:r>
            <w:proofErr w:type="spellStart"/>
            <w:r>
              <w:rPr>
                <w:rFonts w:eastAsia="Arial"/>
                <w:sz w:val="20"/>
                <w:szCs w:val="20"/>
              </w:rPr>
              <w:t>zgrzewu</w:t>
            </w:r>
            <w:proofErr w:type="spellEnd"/>
            <w:r>
              <w:rPr>
                <w:rFonts w:eastAsia="Arial"/>
                <w:sz w:val="20"/>
                <w:szCs w:val="20"/>
              </w:rPr>
              <w:t>, zakres temperatury 80-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220°C, tolerancja temperatur </w:t>
            </w:r>
            <w:r>
              <w:rPr>
                <w:rFonts w:eastAsia="Arial"/>
                <w:color w:val="000000"/>
                <w:sz w:val="20"/>
                <w:szCs w:val="20"/>
              </w:rPr>
              <w:br/>
              <w:t>+/- 2%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661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Automatyczna kontrola odchyłki temperatury, regulowana w zakresie +/- 2-5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°C, w przypadku jej przekroczenia następuje </w:t>
            </w:r>
            <w:r>
              <w:rPr>
                <w:rFonts w:eastAsia="Arial"/>
                <w:color w:val="000000"/>
                <w:sz w:val="20"/>
                <w:szCs w:val="20"/>
              </w:rPr>
              <w:t>samoczynne zatrzymanie napędu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24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Funkcja automatycznego przełączania się w tryb czuwania, gdy zgrzewarka nie jest używana, regulacja czasu w zakresie min.10-120 min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245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Automatyczny start/stop napędu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264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Monitorowana temperatura zgrzewania i </w:t>
            </w:r>
            <w:r>
              <w:rPr>
                <w:rFonts w:eastAsia="Arial"/>
                <w:sz w:val="20"/>
                <w:szCs w:val="20"/>
              </w:rPr>
              <w:t>siły nacisku rolki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AD052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D0523">
        <w:trPr>
          <w:trHeight w:val="588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Wbudowany program do przeprowadzania testu sprawności </w:t>
            </w:r>
            <w:proofErr w:type="spellStart"/>
            <w:r>
              <w:rPr>
                <w:rFonts w:eastAsia="Arial"/>
                <w:sz w:val="20"/>
                <w:szCs w:val="20"/>
              </w:rPr>
              <w:t>zgrzewu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(data, godzina, siła nacisku rolki, temperatura)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464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Walidowany proces zgrzewania zgodnie z normą PN-EN ISO 111607-2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270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Drukarka igłowa, jednowierszowa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445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Drukowanie daty produkcji, daty ważności, nr wsadu lub numeru kolejnego pakietu, nr osoby odpowiedzialnej za sterylizację lub nr osoby pakującej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284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Drukowanie symboli zgodnie z normą EN 980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284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Możliwość ustawienia wielkości czcionki i odstępów </w:t>
            </w:r>
            <w:r>
              <w:rPr>
                <w:rFonts w:eastAsia="Arial"/>
                <w:sz w:val="20"/>
                <w:szCs w:val="20"/>
              </w:rPr>
              <w:t>między znakami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291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Możliwość odwrócenia wydruku o 180</w:t>
            </w:r>
            <w:r>
              <w:rPr>
                <w:rFonts w:eastAsia="Arial"/>
                <w:color w:val="000000"/>
                <w:sz w:val="20"/>
                <w:szCs w:val="20"/>
              </w:rPr>
              <w:t>°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291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Paszport techniczny, wymagane zgodnie z zaleceniami producenta przeglądy techniczne w okresie trwania gwarancji wliczone w cenę oferty (wszelkie koszty związane z ich wykonaniem), końcowy </w:t>
            </w:r>
            <w:r>
              <w:rPr>
                <w:sz w:val="20"/>
                <w:szCs w:val="20"/>
              </w:rPr>
              <w:t>przegląd w ostatnim miesiącu okresu gwarancji (obowiązkiem wykonawcy jest nadzór nad terminowym wykonaniem przeglądów)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</w:tbl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do reprezentacji Wykonawcy lub </w:t>
      </w:r>
      <w:r>
        <w:rPr>
          <w:color w:val="000000"/>
          <w:sz w:val="16"/>
          <w:szCs w:val="16"/>
        </w:rPr>
        <w:t>pełnomocnika</w:t>
      </w: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555F63">
      <w:pPr>
        <w:pStyle w:val="Normalny1"/>
        <w:spacing w:line="360" w:lineRule="auto"/>
        <w:rPr>
          <w:b/>
          <w:bCs/>
        </w:rPr>
      </w:pPr>
      <w:r>
        <w:rPr>
          <w:b/>
          <w:bCs/>
          <w:color w:val="000000"/>
          <w:sz w:val="22"/>
          <w:szCs w:val="22"/>
        </w:rPr>
        <w:t>Zadanie nr 12</w:t>
      </w:r>
      <w:r>
        <w:rPr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Spirometr</w:t>
      </w:r>
      <w:r>
        <w:rPr>
          <w:b/>
          <w:bCs/>
        </w:rPr>
        <w:t xml:space="preserve"> </w:t>
      </w:r>
    </w:p>
    <w:tbl>
      <w:tblPr>
        <w:tblW w:w="14896" w:type="dxa"/>
        <w:tblInd w:w="-5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4A0"/>
      </w:tblPr>
      <w:tblGrid>
        <w:gridCol w:w="482"/>
        <w:gridCol w:w="5533"/>
        <w:gridCol w:w="1306"/>
        <w:gridCol w:w="1145"/>
        <w:gridCol w:w="1147"/>
        <w:gridCol w:w="1283"/>
        <w:gridCol w:w="787"/>
        <w:gridCol w:w="858"/>
        <w:gridCol w:w="994"/>
        <w:gridCol w:w="1361"/>
      </w:tblGrid>
      <w:tr w:rsidR="00AD0523">
        <w:trPr>
          <w:trHeight w:val="934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Asortyment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miary (j.m.)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ilość potrzeb j.m.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Cena jednostkowa netto 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netto 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stawka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kwota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brutto 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lub nr katalogowy oraz producent zaoferowanego asortymentu</w:t>
            </w:r>
          </w:p>
        </w:tc>
      </w:tr>
      <w:tr w:rsidR="00AD0523">
        <w:trPr>
          <w:trHeight w:val="286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6=4x5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8=6x7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9=6+8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D0523">
        <w:trPr>
          <w:trHeight w:val="286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Spirometr </w:t>
            </w:r>
            <w:r>
              <w:rPr>
                <w:color w:val="000000" w:themeColor="text1"/>
                <w:sz w:val="20"/>
                <w:szCs w:val="20"/>
              </w:rPr>
              <w:t>spełniająca wymogi opisane w tabeli nr 12.1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86"/>
        </w:trPr>
        <w:tc>
          <w:tcPr>
            <w:tcW w:w="961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netto: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brutto: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</w:tbl>
    <w:p w:rsidR="00AD0523" w:rsidRDefault="00555F63">
      <w:pPr>
        <w:pStyle w:val="Normalny1"/>
        <w:ind w:left="7788" w:firstLine="708"/>
        <w:jc w:val="both"/>
      </w:pPr>
      <w:r>
        <w:tab/>
      </w:r>
    </w:p>
    <w:p w:rsidR="00AD0523" w:rsidRDefault="00AD0523">
      <w:pPr>
        <w:pStyle w:val="Normalny1"/>
        <w:ind w:left="7788" w:firstLine="708"/>
        <w:jc w:val="both"/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do reprezentacji Wykonawcy lub pełnomocnika</w:t>
      </w:r>
    </w:p>
    <w:p w:rsidR="00AD0523" w:rsidRDefault="00555F6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Tabela 12.1 Parametry spirometr</w:t>
      </w:r>
    </w:p>
    <w:tbl>
      <w:tblPr>
        <w:tblW w:w="13209" w:type="dxa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/>
      </w:tblPr>
      <w:tblGrid>
        <w:gridCol w:w="879"/>
        <w:gridCol w:w="9389"/>
        <w:gridCol w:w="2941"/>
      </w:tblGrid>
      <w:tr w:rsidR="00AD0523">
        <w:trPr>
          <w:trHeight w:val="109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Lp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Nazwa parametru / cechy wyposażenia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Wymagany parametr </w:t>
            </w:r>
          </w:p>
        </w:tc>
      </w:tr>
      <w:tr w:rsidR="00AD0523">
        <w:trPr>
          <w:trHeight w:val="230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Urządzenie fabrycznie nowe - rok produkcji 2018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47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Spirometr </w:t>
            </w:r>
            <w:r>
              <w:rPr>
                <w:sz w:val="20"/>
                <w:szCs w:val="20"/>
              </w:rPr>
              <w:t>w zestawie z :</w:t>
            </w:r>
            <w:r>
              <w:rPr>
                <w:sz w:val="20"/>
                <w:szCs w:val="20"/>
              </w:rPr>
              <w:br/>
              <w:t>kablem USB , CD z oprogramowaniem , 10 głowic  pomiarowych,</w:t>
            </w:r>
            <w:r>
              <w:rPr>
                <w:sz w:val="20"/>
                <w:szCs w:val="20"/>
              </w:rPr>
              <w:br/>
              <w:t>10 ustników dla dzieci, 10 ustników dla dorosłych , klips na nos.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209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głowica </w:t>
            </w:r>
            <w:proofErr w:type="spellStart"/>
            <w:r>
              <w:rPr>
                <w:sz w:val="20"/>
                <w:szCs w:val="20"/>
              </w:rPr>
              <w:t>pneumotachograficzna</w:t>
            </w:r>
            <w:proofErr w:type="spellEnd"/>
            <w:r>
              <w:rPr>
                <w:sz w:val="20"/>
                <w:szCs w:val="20"/>
              </w:rPr>
              <w:t xml:space="preserve"> łatwo sterylizowana w całości i nie wymagająca stosowania filtrów przeciwbakteryjnych, 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209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spirometria  VC, BF, MV, VT, ERV, IC, IRV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209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krzywa </w:t>
            </w:r>
            <w:proofErr w:type="spellStart"/>
            <w:r>
              <w:rPr>
                <w:sz w:val="20"/>
                <w:szCs w:val="20"/>
              </w:rPr>
              <w:t>przepływ-objetośc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D0523" w:rsidRDefault="00555F63">
            <w:pPr>
              <w:pStyle w:val="Normalny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FEV0,5, FEV1, FEV2, FEV3, FEV6, FEV1%FEV3, FEV1% </w:t>
            </w:r>
            <w:r>
              <w:rPr>
                <w:sz w:val="20"/>
                <w:szCs w:val="20"/>
              </w:rPr>
              <w:t xml:space="preserve">FEV6, FEV1%FVCEX, FEV1%FVCIN, FEV1%VC, FEV1%VCMAX ,FVCEX, FVCIN, VC, VC MAX, ERV, IC, TV, VPEF, PEF, MEF75, MEF50, MEF25, MEF50%FVCEX, MEF75%VC, MEF50%VC, MEF25%VC, </w:t>
            </w:r>
            <w:proofErr w:type="spellStart"/>
            <w:r>
              <w:rPr>
                <w:sz w:val="20"/>
                <w:szCs w:val="20"/>
              </w:rPr>
              <w:t>MEF@FRC</w:t>
            </w:r>
            <w:proofErr w:type="spellEnd"/>
            <w:r>
              <w:rPr>
                <w:sz w:val="20"/>
                <w:szCs w:val="20"/>
              </w:rPr>
              <w:t>, FEF75/85, FEF25/75, MTT, FIV1, PIF, MIF50,VPIF, TPEF, TMEF75, TMEF50, TMEF25, TPIF</w:t>
            </w:r>
            <w:r>
              <w:rPr>
                <w:sz w:val="20"/>
                <w:szCs w:val="20"/>
              </w:rPr>
              <w:t xml:space="preserve">, FET, FIT, TTOT, </w:t>
            </w:r>
            <w:proofErr w:type="spellStart"/>
            <w:r>
              <w:rPr>
                <w:sz w:val="20"/>
                <w:szCs w:val="20"/>
              </w:rPr>
              <w:t>TPEF%FET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TPIF%FIT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FET%FIT</w:t>
            </w:r>
            <w:proofErr w:type="spellEnd"/>
            <w:r>
              <w:rPr>
                <w:sz w:val="20"/>
                <w:szCs w:val="20"/>
              </w:rPr>
              <w:t>, TC25/50, AEX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209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 dowolna wentylacja minutowa: MVV, VF, BR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448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automatyczna kontrola poprawności wykonania badania wg standardów ERS i ATS 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471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automatyczna ocena jakości wykonanego </w:t>
            </w:r>
            <w:r>
              <w:rPr>
                <w:sz w:val="20"/>
                <w:szCs w:val="20"/>
              </w:rPr>
              <w:t xml:space="preserve">poprawnie badania wg skali </w:t>
            </w:r>
            <w:proofErr w:type="spellStart"/>
            <w:r>
              <w:rPr>
                <w:sz w:val="20"/>
                <w:szCs w:val="20"/>
              </w:rPr>
              <w:t>A-F</w:t>
            </w:r>
            <w:proofErr w:type="spellEnd"/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270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automatyczna ocena próby rozkurczowej wg ERS z tekstowym komentarzem 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445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prezentacji wolnej krzywej przepływ-objętość na tle krzywej natężonej 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252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- prezentacja badania w czasie rzeczywistym w </w:t>
            </w:r>
            <w:r>
              <w:rPr>
                <w:sz w:val="20"/>
                <w:szCs w:val="20"/>
              </w:rPr>
              <w:t>trzech osiach: przepływ, objętość, czas 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252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obliczania odchyleń standardowych i </w:t>
            </w:r>
            <w:proofErr w:type="spellStart"/>
            <w:r>
              <w:rPr>
                <w:sz w:val="20"/>
                <w:szCs w:val="20"/>
              </w:rPr>
              <w:t>percentyli</w:t>
            </w:r>
            <w:proofErr w:type="spellEnd"/>
            <w:r>
              <w:rPr>
                <w:sz w:val="20"/>
                <w:szCs w:val="20"/>
              </w:rPr>
              <w:t xml:space="preserve"> wartości należnych 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522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wyboru sposobu prezentacji wyników 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661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- możliwość podglądu i wydruku do 55 wielkości spirometrycznych 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24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kontroli cechowania spirometru przez użytkownika za pomocą pompy 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245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redakcji własnego raportu z badania 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264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przyjazne dla Użytkownika 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AD052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D0523">
        <w:trPr>
          <w:trHeight w:val="365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baza danych bez ograniczeń z szybkim wyszukiwaniem pacjentów i</w:t>
            </w:r>
            <w:r>
              <w:rPr>
                <w:sz w:val="20"/>
                <w:szCs w:val="20"/>
              </w:rPr>
              <w:t xml:space="preserve"> badań. 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464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kontroli cechowania spirometru przez użytkownika za pomocą pompy 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270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Parametry techniczne:</w:t>
            </w:r>
            <w:r>
              <w:rPr>
                <w:sz w:val="20"/>
                <w:szCs w:val="20"/>
              </w:rPr>
              <w:br/>
              <w:t xml:space="preserve">Zakres mierzonego przepływu ± 18 l/s </w:t>
            </w:r>
            <w:r>
              <w:rPr>
                <w:sz w:val="20"/>
                <w:szCs w:val="20"/>
              </w:rPr>
              <w:br/>
              <w:t xml:space="preserve">Dokładność pomiaru przepływu &lt; 2 % </w:t>
            </w:r>
            <w:r>
              <w:rPr>
                <w:sz w:val="20"/>
                <w:szCs w:val="20"/>
              </w:rPr>
              <w:br/>
              <w:t xml:space="preserve">Rozdzielczość pomiaru przepływu ± 10 ml/s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Zakres mierzonej objętości ± 10 l </w:t>
            </w:r>
            <w:r>
              <w:rPr>
                <w:sz w:val="20"/>
                <w:szCs w:val="20"/>
              </w:rPr>
              <w:br/>
              <w:t xml:space="preserve">Dokładność pomiaru objętości &lt; 2 % </w:t>
            </w:r>
            <w:r>
              <w:rPr>
                <w:sz w:val="20"/>
                <w:szCs w:val="20"/>
              </w:rPr>
              <w:br/>
              <w:t xml:space="preserve">Rozdz. pomiaru objętości ± 10 ml </w:t>
            </w:r>
            <w:r>
              <w:rPr>
                <w:sz w:val="20"/>
                <w:szCs w:val="20"/>
              </w:rPr>
              <w:br/>
              <w:t xml:space="preserve">Wymiary 145 x 40 x 90 mm </w:t>
            </w:r>
            <w:r>
              <w:rPr>
                <w:sz w:val="20"/>
                <w:szCs w:val="20"/>
              </w:rPr>
              <w:br/>
              <w:t xml:space="preserve">Masa (bez komputera i drukarki) 120g </w:t>
            </w:r>
            <w:r>
              <w:rPr>
                <w:sz w:val="20"/>
                <w:szCs w:val="20"/>
              </w:rPr>
              <w:br/>
              <w:t xml:space="preserve">Zasilanie 5V (USB) </w:t>
            </w:r>
            <w:r>
              <w:rPr>
                <w:sz w:val="20"/>
                <w:szCs w:val="20"/>
              </w:rPr>
              <w:br/>
              <w:t xml:space="preserve">Głowica </w:t>
            </w:r>
            <w:proofErr w:type="spellStart"/>
            <w:r>
              <w:rPr>
                <w:sz w:val="20"/>
                <w:szCs w:val="20"/>
              </w:rPr>
              <w:t>pneumotachograficzna</w:t>
            </w:r>
            <w:proofErr w:type="spellEnd"/>
            <w:r>
              <w:rPr>
                <w:sz w:val="20"/>
                <w:szCs w:val="20"/>
              </w:rPr>
              <w:t xml:space="preserve"> wymienna dla każdego pacjenta</w:t>
            </w:r>
            <w:r>
              <w:rPr>
                <w:sz w:val="20"/>
                <w:szCs w:val="20"/>
              </w:rPr>
              <w:br/>
              <w:t>Przestrz</w:t>
            </w:r>
            <w:r>
              <w:rPr>
                <w:sz w:val="20"/>
                <w:szCs w:val="20"/>
              </w:rPr>
              <w:t xml:space="preserve">eń martwa DV 40 </w:t>
            </w:r>
            <w:proofErr w:type="spellStart"/>
            <w:r>
              <w:rPr>
                <w:sz w:val="20"/>
                <w:szCs w:val="20"/>
              </w:rPr>
              <w:t>40</w:t>
            </w:r>
            <w:proofErr w:type="spellEnd"/>
            <w:r>
              <w:rPr>
                <w:sz w:val="20"/>
                <w:szCs w:val="20"/>
              </w:rPr>
              <w:t xml:space="preserve"> ml </w:t>
            </w:r>
          </w:p>
          <w:p w:rsidR="00AD0523" w:rsidRDefault="00555F63">
            <w:pPr>
              <w:pStyle w:val="Normalny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Opór głowicy DV 40 &lt; 0,9 cmH2O/l/s (przy przepływie 12 l/s)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445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obsługi w języku polskim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291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Paszport techniczny, wymagane zgodnie z zaleceniami producenta przeglądy techniczne w okresie trwania gwarancji wliczone</w:t>
            </w:r>
            <w:r>
              <w:rPr>
                <w:sz w:val="20"/>
                <w:szCs w:val="20"/>
              </w:rPr>
              <w:t xml:space="preserve"> w cenę oferty (wszelkie koszty związane z ich wykonaniem), końcowy przegląd w ostatnim miesiącu okresu gwarancji (obowiązkiem wykonawcy jest nadzór nad terminowym wykonaniem przeglądów)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</w:tbl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do reprezentacji Wykonawcy lub pełnomocnika</w:t>
      </w:r>
    </w:p>
    <w:p w:rsidR="00AD0523" w:rsidRDefault="00AD0523">
      <w:pPr>
        <w:pStyle w:val="Normalny1"/>
        <w:spacing w:line="360" w:lineRule="auto"/>
        <w:rPr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Cs/>
          <w:color w:val="000000"/>
          <w:sz w:val="22"/>
          <w:szCs w:val="22"/>
        </w:rPr>
      </w:pPr>
    </w:p>
    <w:p w:rsidR="00AD0523" w:rsidRDefault="00555F6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Zadanie nr 13</w:t>
      </w:r>
      <w:r>
        <w:rPr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Pompa infuzyjna  </w:t>
      </w:r>
      <w:proofErr w:type="spellStart"/>
      <w:r>
        <w:rPr>
          <w:b/>
          <w:bCs/>
          <w:color w:val="000000"/>
          <w:sz w:val="22"/>
          <w:szCs w:val="22"/>
        </w:rPr>
        <w:t>jednostrzykawkowa</w:t>
      </w:r>
      <w:proofErr w:type="spellEnd"/>
    </w:p>
    <w:tbl>
      <w:tblPr>
        <w:tblW w:w="14912" w:type="dxa"/>
        <w:tblInd w:w="-5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4A0"/>
      </w:tblPr>
      <w:tblGrid>
        <w:gridCol w:w="481"/>
        <w:gridCol w:w="5554"/>
        <w:gridCol w:w="1305"/>
        <w:gridCol w:w="1145"/>
        <w:gridCol w:w="1148"/>
        <w:gridCol w:w="1281"/>
        <w:gridCol w:w="784"/>
        <w:gridCol w:w="859"/>
        <w:gridCol w:w="994"/>
        <w:gridCol w:w="1361"/>
      </w:tblGrid>
      <w:tr w:rsidR="00AD0523">
        <w:trPr>
          <w:trHeight w:val="928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5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Asortyment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miary (j.m.)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Szacunkowa ilość </w:t>
            </w:r>
            <w:r>
              <w:rPr>
                <w:sz w:val="20"/>
                <w:szCs w:val="20"/>
              </w:rPr>
              <w:t>potrzeb j.m.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Cena jednostkowa netto 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netto 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stawka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kwota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brutto 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lub nr katalogowy oraz producent zaoferowanego asortymentu</w:t>
            </w:r>
          </w:p>
        </w:tc>
      </w:tr>
      <w:tr w:rsidR="00AD0523">
        <w:trPr>
          <w:trHeight w:val="285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6=4x5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8=6x7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9=6+8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D0523">
        <w:trPr>
          <w:trHeight w:val="285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Pompa infuzyjna  </w:t>
            </w:r>
            <w:proofErr w:type="spellStart"/>
            <w:r>
              <w:rPr>
                <w:sz w:val="20"/>
                <w:szCs w:val="20"/>
              </w:rPr>
              <w:t>jednostrzykawkowa</w:t>
            </w:r>
            <w:proofErr w:type="spellEnd"/>
            <w:r>
              <w:rPr>
                <w:sz w:val="20"/>
                <w:szCs w:val="20"/>
              </w:rPr>
              <w:t xml:space="preserve"> spełniająca wymogi opisane w tabeli 13.1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85"/>
        </w:trPr>
        <w:tc>
          <w:tcPr>
            <w:tcW w:w="963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netto: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brutto: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</w:tbl>
    <w:p w:rsidR="00AD0523" w:rsidRDefault="00555F63">
      <w:pPr>
        <w:pStyle w:val="Tekstblokowy1"/>
        <w:spacing w:line="30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Treść oświadczenia wykonawcy: </w:t>
      </w:r>
    </w:p>
    <w:p w:rsidR="00AD0523" w:rsidRDefault="00555F63">
      <w:pPr>
        <w:pStyle w:val="Tekstblokowy1"/>
        <w:spacing w:line="300" w:lineRule="auto"/>
        <w:ind w:left="0" w:right="118" w:firstLine="0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1.Oświadczamy, że przedstawione powyżej dane są prawdziwe oraz zobowiązujemy się w przypadku </w:t>
      </w:r>
      <w:r>
        <w:rPr>
          <w:rFonts w:ascii="Times New Roman" w:hAnsi="Times New Roman" w:cs="Times New Roman"/>
          <w:b w:val="0"/>
          <w:sz w:val="18"/>
          <w:szCs w:val="18"/>
        </w:rPr>
        <w:t>wygrania przetargu do dostarczenia aparatury spełniającej wyspecyfikowane parametry.</w:t>
      </w:r>
    </w:p>
    <w:p w:rsidR="00AD0523" w:rsidRDefault="00555F63">
      <w:pPr>
        <w:pStyle w:val="Tekstblokowy1"/>
        <w:spacing w:line="300" w:lineRule="auto"/>
        <w:ind w:right="11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2.Oświadczamy, że oferowany, powyżej wyspecyfikowany sprzęt </w:t>
      </w:r>
      <w:r>
        <w:rPr>
          <w:rFonts w:ascii="Times New Roman" w:eastAsia="TimesNewRomanPSMT" w:hAnsi="Times New Roman" w:cs="Times New Roman"/>
          <w:b w:val="0"/>
          <w:sz w:val="18"/>
          <w:szCs w:val="18"/>
        </w:rPr>
        <w:t>i wszystkie jego podzespoły są fabrycznie nowe, nie używane, nie były przedmiotem wystaw i prezentacji a po dos</w:t>
      </w:r>
      <w:r>
        <w:rPr>
          <w:rFonts w:ascii="Times New Roman" w:eastAsia="TimesNewRomanPSMT" w:hAnsi="Times New Roman" w:cs="Times New Roman"/>
          <w:b w:val="0"/>
          <w:sz w:val="18"/>
          <w:szCs w:val="18"/>
        </w:rPr>
        <w:t>tarczeniu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zainstalowaniu będzie gotowy do eksploatacji, bez żadnych dodatkowych zakupów i inwestycji (poza typowymi, znormalizowanymi materiałami eksploatacyjnymi i przygotowaniem adaptacyjnym pomieszczenia).</w:t>
      </w:r>
      <w:r>
        <w:rPr>
          <w:rFonts w:ascii="Times New Roman" w:eastAsia="TimesNewRomanPSMT" w:hAnsi="Times New Roman" w:cs="Times New Roman"/>
          <w:b w:val="0"/>
          <w:sz w:val="18"/>
          <w:szCs w:val="18"/>
        </w:rPr>
        <w:t xml:space="preserve"> </w:t>
      </w:r>
    </w:p>
    <w:p w:rsidR="00AD0523" w:rsidRDefault="00555F63">
      <w:pPr>
        <w:pStyle w:val="Normalny1"/>
        <w:jc w:val="both"/>
      </w:pPr>
      <w:r>
        <w:tab/>
      </w:r>
    </w:p>
    <w:p w:rsidR="00AD0523" w:rsidRDefault="00AD0523">
      <w:pPr>
        <w:pStyle w:val="Normalny1"/>
        <w:ind w:left="7788" w:firstLine="708"/>
        <w:jc w:val="both"/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</w:t>
      </w:r>
      <w:r>
        <w:rPr>
          <w:color w:val="000000"/>
          <w:sz w:val="16"/>
          <w:szCs w:val="16"/>
        </w:rPr>
        <w:t>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do reprezentacji Wykonawcy lub pełnomocnika</w:t>
      </w:r>
    </w:p>
    <w:p w:rsidR="00AD0523" w:rsidRDefault="00555F63">
      <w:pPr>
        <w:pStyle w:val="Normalny1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Tabela 13.1. Parametry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Pompa infuzyjna  </w:t>
      </w:r>
      <w:proofErr w:type="spellStart"/>
      <w:r>
        <w:rPr>
          <w:b/>
          <w:bCs/>
          <w:color w:val="000000"/>
          <w:sz w:val="22"/>
          <w:szCs w:val="22"/>
        </w:rPr>
        <w:t>jednostrzykawkowa</w:t>
      </w:r>
      <w:proofErr w:type="spellEnd"/>
    </w:p>
    <w:tbl>
      <w:tblPr>
        <w:tblW w:w="13209" w:type="dxa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/>
      </w:tblPr>
      <w:tblGrid>
        <w:gridCol w:w="879"/>
        <w:gridCol w:w="9389"/>
        <w:gridCol w:w="2941"/>
      </w:tblGrid>
      <w:tr w:rsidR="00AD0523">
        <w:trPr>
          <w:trHeight w:val="109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n-US"/>
              </w:rPr>
              <w:t>Lp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Nazwa parametru / cechy wyposażenia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Wymagany parametr </w:t>
            </w:r>
          </w:p>
        </w:tc>
      </w:tr>
      <w:tr w:rsidR="00AD0523">
        <w:trPr>
          <w:trHeight w:val="230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Urządzenie fabrycznie nowe - rok produkcji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47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Pompa infuzyjna  </w:t>
            </w:r>
            <w:proofErr w:type="spellStart"/>
            <w:r>
              <w:rPr>
                <w:sz w:val="20"/>
                <w:szCs w:val="20"/>
              </w:rPr>
              <w:t>jednostrzykawkowa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strzykawek: 5,10,20,30,50 ml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Strzykawki  montowane od czoła a nie od góry pompy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Strzykawka nie wychodząca poza obudowę pompy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dozowania w zakresie 0,1-1800 ml/h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Szybkość dozowania bolus-a </w:t>
            </w:r>
            <w:r>
              <w:rPr>
                <w:sz w:val="20"/>
                <w:szCs w:val="20"/>
              </w:rPr>
              <w:t>do 2000 ml/h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Bolus </w:t>
            </w:r>
            <w:proofErr w:type="spellStart"/>
            <w:r>
              <w:rPr>
                <w:sz w:val="20"/>
                <w:szCs w:val="20"/>
              </w:rPr>
              <w:t>manulany</w:t>
            </w:r>
            <w:proofErr w:type="spellEnd"/>
            <w:r>
              <w:rPr>
                <w:sz w:val="20"/>
                <w:szCs w:val="20"/>
              </w:rPr>
              <w:t xml:space="preserve"> i automatyczny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Programowanie parametrów podaży Bolus-a: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Objętość/dawka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lub szybkość podaży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parametrów Bolus-a bez wstrzymywania infuzji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programowania podaży dawki indukcyjnej: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Objętość/dawka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lub szybko</w:t>
            </w:r>
            <w:r>
              <w:rPr>
                <w:sz w:val="20"/>
                <w:szCs w:val="20"/>
              </w:rPr>
              <w:t>ść podaży</w:t>
            </w:r>
          </w:p>
          <w:p w:rsidR="00AD0523" w:rsidRDefault="00555F63">
            <w:pPr>
              <w:pStyle w:val="Akapitzlist"/>
              <w:numPr>
                <w:ilvl w:val="0"/>
                <w:numId w:val="8"/>
              </w:numPr>
              <w:ind w:left="720" w:hanging="42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Programowanie parametrów infuzji w jednostkach: </w:t>
            </w:r>
            <w:proofErr w:type="spellStart"/>
            <w:r>
              <w:rPr>
                <w:sz w:val="20"/>
                <w:szCs w:val="20"/>
              </w:rPr>
              <w:t>ng</w:t>
            </w:r>
            <w:proofErr w:type="spellEnd"/>
            <w:r>
              <w:rPr>
                <w:sz w:val="20"/>
                <w:szCs w:val="20"/>
              </w:rPr>
              <w:t xml:space="preserve">, µg, mg, µU, </w:t>
            </w:r>
            <w:proofErr w:type="spellStart"/>
            <w:r>
              <w:rPr>
                <w:sz w:val="20"/>
                <w:szCs w:val="20"/>
              </w:rPr>
              <w:t>mU</w:t>
            </w:r>
            <w:proofErr w:type="spellEnd"/>
            <w:r>
              <w:rPr>
                <w:sz w:val="20"/>
                <w:szCs w:val="20"/>
              </w:rPr>
              <w:t xml:space="preserve">, U, </w:t>
            </w:r>
            <w:proofErr w:type="spellStart"/>
            <w:r>
              <w:rPr>
                <w:sz w:val="20"/>
                <w:szCs w:val="20"/>
              </w:rPr>
              <w:t>kU</w:t>
            </w:r>
            <w:proofErr w:type="spellEnd"/>
            <w:r>
              <w:rPr>
                <w:sz w:val="20"/>
                <w:szCs w:val="20"/>
              </w:rPr>
              <w:t xml:space="preserve">, µmol, </w:t>
            </w:r>
            <w:proofErr w:type="spellStart"/>
            <w:r>
              <w:rPr>
                <w:sz w:val="20"/>
                <w:szCs w:val="20"/>
              </w:rPr>
              <w:t>mmol</w:t>
            </w:r>
            <w:proofErr w:type="spellEnd"/>
            <w:r>
              <w:rPr>
                <w:sz w:val="20"/>
                <w:szCs w:val="20"/>
              </w:rPr>
              <w:t xml:space="preserve">, mol, / kg / min / </w:t>
            </w: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  <w:r>
              <w:rPr>
                <w:sz w:val="20"/>
                <w:szCs w:val="20"/>
              </w:rPr>
              <w:t xml:space="preserve"> / 24 godz.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Klawiatura numeryczna do wprowadzania wartości parametrów infuzji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Biblioteka nazw leków – Pojemność biblioteki co najmniej </w:t>
            </w:r>
            <w:r>
              <w:rPr>
                <w:sz w:val="20"/>
                <w:szCs w:val="20"/>
              </w:rPr>
              <w:t>120 leków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Programowanie parametrów infuzji w ml/godz.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Regulowane progi ciśnienia w zakresie od 50 do 1000 mm </w:t>
            </w:r>
            <w:proofErr w:type="spellStart"/>
            <w:r>
              <w:rPr>
                <w:sz w:val="20"/>
                <w:szCs w:val="20"/>
              </w:rPr>
              <w:t>Hg</w:t>
            </w:r>
            <w:proofErr w:type="spellEnd"/>
            <w:r>
              <w:rPr>
                <w:sz w:val="20"/>
                <w:szCs w:val="20"/>
              </w:rPr>
              <w:t>, minimum 10 poziomów okluzji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progu ciśnienia okluzji bez przerywania infuzji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Automatyczna redukcja bolusa </w:t>
            </w:r>
            <w:proofErr w:type="spellStart"/>
            <w:r>
              <w:rPr>
                <w:sz w:val="20"/>
                <w:szCs w:val="20"/>
              </w:rPr>
              <w:t>okluzyjnego</w:t>
            </w:r>
            <w:proofErr w:type="spellEnd"/>
          </w:p>
          <w:p w:rsidR="00AD0523" w:rsidRDefault="00555F63">
            <w:pPr>
              <w:pStyle w:val="Akapitzlist"/>
              <w:widowControl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Rozbudowany system </w:t>
            </w:r>
            <w:r>
              <w:rPr>
                <w:sz w:val="20"/>
                <w:szCs w:val="20"/>
              </w:rPr>
              <w:t>alarmów: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 do opróżnienia strzykawki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Pusta strzykawka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 do końca infuzji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Koniec infuzji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Nieprawidłowe mocowanie strzykawki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Okluzja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 do rozładowania akumulatora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Akumulator rozładowany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Pompa uszkodzona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 obejmująca 2000  wpisów z datą i </w:t>
            </w:r>
            <w:r>
              <w:rPr>
                <w:sz w:val="20"/>
                <w:szCs w:val="20"/>
              </w:rPr>
              <w:t>godziną zdarzenia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pracy z akumulatora minimum  10h  przy infuzji 5ml/h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ładowania akumulatora do 100% po pełnym rozładowaniu – poniżej 5 h</w:t>
            </w:r>
          </w:p>
          <w:p w:rsidR="00AD0523" w:rsidRDefault="00555F63">
            <w:pPr>
              <w:pStyle w:val="Normalny1"/>
              <w:numPr>
                <w:ilvl w:val="0"/>
                <w:numId w:val="8"/>
              </w:numPr>
              <w:spacing w:line="276" w:lineRule="auto"/>
              <w:ind w:hanging="42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Mocowanie pompy do pionowych kolumn, statywów oraz stacji dokujących 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Uchwyt do przenoszenia pompy 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Zasilanie pomp mocowanych poza stacją dokującą bezpośrednio z sieci energetycznej – niedopuszczalny </w:t>
            </w:r>
            <w:r>
              <w:rPr>
                <w:sz w:val="20"/>
                <w:szCs w:val="20"/>
              </w:rPr>
              <w:lastRenderedPageBreak/>
              <w:t>jest zasilacz zewnętrzny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Czytelny wyświetlacz z możliwością wyświetlenia następujących informacji jednocześnie: nazwa leku, dawka, prędkość infuzji, stan  n</w:t>
            </w:r>
            <w:r>
              <w:rPr>
                <w:sz w:val="20"/>
                <w:szCs w:val="20"/>
              </w:rPr>
              <w:t>aładowania akumulatora, aktualne ciśnienie w drenie, stan infuzji ( w toku lub zatrzymana)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Napisy na wyświetlaczu w języku polskim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pojedynczej pompy nie więcej niż 2,5 kg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230 V AC, 50 Hz +10%, -15% oraz 12 V DC</w:t>
            </w:r>
          </w:p>
          <w:p w:rsidR="00AD0523" w:rsidRDefault="00AD0523">
            <w:pPr>
              <w:pStyle w:val="Akapitzlist"/>
              <w:widowControl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lastRenderedPageBreak/>
              <w:t>TAK</w:t>
            </w:r>
          </w:p>
        </w:tc>
      </w:tr>
      <w:tr w:rsidR="00AD0523">
        <w:trPr>
          <w:trHeight w:val="209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Urządzenie fabrycznie </w:t>
            </w:r>
            <w:r>
              <w:rPr>
                <w:sz w:val="20"/>
                <w:szCs w:val="20"/>
              </w:rPr>
              <w:t>nowe, kompletne i po zainstalowaniu gotowe do pracy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209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obsługi w języku polskim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209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Paszport techniczny, wymagane zgodnie z zaleceniami producenta przeglądy techniczne w okresie trwania gwarancji wliczone w cenę oferty (wszelkie koszty </w:t>
            </w:r>
            <w:r>
              <w:rPr>
                <w:sz w:val="20"/>
                <w:szCs w:val="20"/>
              </w:rPr>
              <w:t>związane z ich wykonaniem), końcowy przegląd w ostatnim miesiącu okresu gwarancji (obowiązkiem wykonawcy jest nadzór nad terminowym wykonaniem przeglądów)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209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Montaż urządzeń, uruchomienie, szkolenie personelu medycznego w zakresie prawidłowej obsługi </w:t>
            </w:r>
            <w:r>
              <w:rPr>
                <w:sz w:val="20"/>
                <w:szCs w:val="20"/>
              </w:rPr>
              <w:t>i eksploatacji.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</w:tbl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do reprezentacji Wykonawcy lub pełnomocnika</w:t>
      </w:r>
    </w:p>
    <w:p w:rsidR="00AD0523" w:rsidRDefault="00AD0523">
      <w:pPr>
        <w:pStyle w:val="Normalny1"/>
        <w:spacing w:line="360" w:lineRule="auto"/>
        <w:rPr>
          <w:bCs/>
          <w:color w:val="000000"/>
          <w:sz w:val="22"/>
          <w:szCs w:val="22"/>
        </w:rPr>
      </w:pPr>
    </w:p>
    <w:p w:rsidR="00AD0523" w:rsidRDefault="00AD052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</w:p>
    <w:p w:rsidR="00AD0523" w:rsidRDefault="00555F63">
      <w:pPr>
        <w:pStyle w:val="Normalny1"/>
        <w:spacing w:line="360" w:lineRule="auto"/>
        <w:rPr>
          <w:b/>
          <w:bCs/>
        </w:rPr>
      </w:pPr>
      <w:r>
        <w:rPr>
          <w:b/>
          <w:bCs/>
          <w:color w:val="000000"/>
          <w:sz w:val="22"/>
          <w:szCs w:val="22"/>
        </w:rPr>
        <w:t>Zadanie nr 14</w:t>
      </w:r>
      <w:r>
        <w:rPr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Pompa infuzyjna  </w:t>
      </w:r>
      <w:proofErr w:type="spellStart"/>
      <w:r>
        <w:rPr>
          <w:b/>
          <w:bCs/>
          <w:color w:val="000000"/>
          <w:sz w:val="22"/>
          <w:szCs w:val="22"/>
        </w:rPr>
        <w:t>dwustrzykawkowa</w:t>
      </w:r>
      <w:proofErr w:type="spellEnd"/>
      <w:r>
        <w:rPr>
          <w:b/>
          <w:bCs/>
        </w:rPr>
        <w:t xml:space="preserve"> </w:t>
      </w:r>
    </w:p>
    <w:tbl>
      <w:tblPr>
        <w:tblW w:w="14822" w:type="dxa"/>
        <w:tblInd w:w="-5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4A0"/>
      </w:tblPr>
      <w:tblGrid>
        <w:gridCol w:w="478"/>
        <w:gridCol w:w="5513"/>
        <w:gridCol w:w="1292"/>
        <w:gridCol w:w="1146"/>
        <w:gridCol w:w="1147"/>
        <w:gridCol w:w="1269"/>
        <w:gridCol w:w="781"/>
        <w:gridCol w:w="851"/>
        <w:gridCol w:w="986"/>
        <w:gridCol w:w="1359"/>
      </w:tblGrid>
      <w:tr w:rsidR="00AD0523">
        <w:trPr>
          <w:trHeight w:val="959"/>
        </w:trPr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5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Asortyment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miary (j.m.)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ilość potrzeb j.m.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Cena jednostkowa netto 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netto 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stawka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kwota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brutto 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lub nr katalogowy oraz producent zaoferowanego asortymentu</w:t>
            </w:r>
          </w:p>
        </w:tc>
      </w:tr>
      <w:tr w:rsidR="00AD0523">
        <w:trPr>
          <w:trHeight w:val="294"/>
        </w:trPr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6=4x5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8=6x7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9=6+8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D0523">
        <w:trPr>
          <w:trHeight w:val="294"/>
        </w:trPr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Akapitzlist"/>
              <w:widowControl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Dwustrzykawkowy</w:t>
            </w:r>
            <w:proofErr w:type="spellEnd"/>
            <w:r>
              <w:rPr>
                <w:sz w:val="20"/>
                <w:szCs w:val="20"/>
              </w:rPr>
              <w:t xml:space="preserve"> zestaw pomp spełniający wymogi opisane w tabeli 14.1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spacing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4"/>
        </w:trPr>
        <w:tc>
          <w:tcPr>
            <w:tcW w:w="95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netto: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brutto: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</w:tbl>
    <w:p w:rsidR="00AD0523" w:rsidRDefault="00555F63">
      <w:pPr>
        <w:pStyle w:val="Normalny1"/>
        <w:ind w:left="7788" w:firstLine="708"/>
        <w:jc w:val="both"/>
      </w:pPr>
      <w:r>
        <w:tab/>
      </w:r>
    </w:p>
    <w:p w:rsidR="00AD0523" w:rsidRDefault="00AD0523">
      <w:pPr>
        <w:pStyle w:val="Normalny1"/>
        <w:ind w:left="7788" w:firstLine="708"/>
        <w:jc w:val="both"/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 do reprezentacji Wykonawcy lub pełnomocnika</w:t>
      </w: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555F63">
      <w:pPr>
        <w:pStyle w:val="Normalny1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Tabela 13.1. Parametry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Pompa infuzyjna  </w:t>
      </w:r>
      <w:proofErr w:type="spellStart"/>
      <w:r>
        <w:rPr>
          <w:b/>
          <w:bCs/>
          <w:color w:val="000000"/>
          <w:sz w:val="22"/>
          <w:szCs w:val="22"/>
        </w:rPr>
        <w:t>jednostrzykawkowa</w:t>
      </w:r>
      <w:proofErr w:type="spellEnd"/>
    </w:p>
    <w:tbl>
      <w:tblPr>
        <w:tblW w:w="13209" w:type="dxa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/>
      </w:tblPr>
      <w:tblGrid>
        <w:gridCol w:w="879"/>
        <w:gridCol w:w="9389"/>
        <w:gridCol w:w="2941"/>
      </w:tblGrid>
      <w:tr w:rsidR="00AD0523">
        <w:trPr>
          <w:trHeight w:val="109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n-US"/>
              </w:rPr>
              <w:t>Lp</w:t>
            </w:r>
            <w:proofErr w:type="spellEnd"/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>Nazwa parametru / cechy wyposażenia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</w:rPr>
              <w:t xml:space="preserve">Wymagany parametr </w:t>
            </w:r>
          </w:p>
        </w:tc>
      </w:tr>
      <w:tr w:rsidR="00AD0523">
        <w:trPr>
          <w:trHeight w:val="230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Urządzenie fabrycznie nowe - rok produkcji 2018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473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Akapitzlist"/>
              <w:widowControl/>
              <w:spacing w:line="276" w:lineRule="auto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Dwustrzykawkowy</w:t>
            </w:r>
            <w:proofErr w:type="spellEnd"/>
            <w:r>
              <w:rPr>
                <w:sz w:val="20"/>
                <w:szCs w:val="20"/>
              </w:rPr>
              <w:t xml:space="preserve"> zestaw pomp z możliwością rozłączenia na dwie niezależne </w:t>
            </w:r>
            <w:r>
              <w:rPr>
                <w:sz w:val="20"/>
                <w:szCs w:val="20"/>
              </w:rPr>
              <w:t>działające pompy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strzykawek: 5,10,20,30,50 ml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Strzykawki  montowane od czoła a nie od góry pompy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Strzykawka nie wychodząca poza obudowę pompy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dozowania w zakresie 0,1-1800 ml/h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dozowania bolus-a do 2000 ml/h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Bolus </w:t>
            </w:r>
            <w:proofErr w:type="spellStart"/>
            <w:r>
              <w:rPr>
                <w:sz w:val="20"/>
                <w:szCs w:val="20"/>
              </w:rPr>
              <w:t>manulany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automatyczny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Programowanie parametrów podaży Bolus-a: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Objętość/dawka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lub szybkość podaży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parametrów Bolus-a bez wstrzymywania infuzji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programowania podaży dawki indukcyjnej: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Objętość/dawka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lub szybkość podaży</w:t>
            </w:r>
          </w:p>
          <w:p w:rsidR="00AD0523" w:rsidRDefault="00555F63">
            <w:pPr>
              <w:pStyle w:val="Akapitzlist"/>
              <w:numPr>
                <w:ilvl w:val="0"/>
                <w:numId w:val="8"/>
              </w:numPr>
              <w:ind w:left="720" w:hanging="42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Programowanie parame</w:t>
            </w:r>
            <w:r>
              <w:rPr>
                <w:sz w:val="20"/>
                <w:szCs w:val="20"/>
              </w:rPr>
              <w:t xml:space="preserve">trów infuzji w jednostkach: </w:t>
            </w:r>
            <w:proofErr w:type="spellStart"/>
            <w:r>
              <w:rPr>
                <w:sz w:val="20"/>
                <w:szCs w:val="20"/>
              </w:rPr>
              <w:t>ng</w:t>
            </w:r>
            <w:proofErr w:type="spellEnd"/>
            <w:r>
              <w:rPr>
                <w:sz w:val="20"/>
                <w:szCs w:val="20"/>
              </w:rPr>
              <w:t xml:space="preserve">, µg, mg, µU, </w:t>
            </w:r>
            <w:proofErr w:type="spellStart"/>
            <w:r>
              <w:rPr>
                <w:sz w:val="20"/>
                <w:szCs w:val="20"/>
              </w:rPr>
              <w:t>mU</w:t>
            </w:r>
            <w:proofErr w:type="spellEnd"/>
            <w:r>
              <w:rPr>
                <w:sz w:val="20"/>
                <w:szCs w:val="20"/>
              </w:rPr>
              <w:t xml:space="preserve">, U, </w:t>
            </w:r>
            <w:proofErr w:type="spellStart"/>
            <w:r>
              <w:rPr>
                <w:sz w:val="20"/>
                <w:szCs w:val="20"/>
              </w:rPr>
              <w:t>kU</w:t>
            </w:r>
            <w:proofErr w:type="spellEnd"/>
            <w:r>
              <w:rPr>
                <w:sz w:val="20"/>
                <w:szCs w:val="20"/>
              </w:rPr>
              <w:t xml:space="preserve">, µmol, </w:t>
            </w:r>
            <w:proofErr w:type="spellStart"/>
            <w:r>
              <w:rPr>
                <w:sz w:val="20"/>
                <w:szCs w:val="20"/>
              </w:rPr>
              <w:t>mmol</w:t>
            </w:r>
            <w:proofErr w:type="spellEnd"/>
            <w:r>
              <w:rPr>
                <w:sz w:val="20"/>
                <w:szCs w:val="20"/>
              </w:rPr>
              <w:t xml:space="preserve">, mol, / kg / min / </w:t>
            </w: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  <w:r>
              <w:rPr>
                <w:sz w:val="20"/>
                <w:szCs w:val="20"/>
              </w:rPr>
              <w:t xml:space="preserve"> / 24 godz.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Klawiatura numeryczna do wprowadzania wartości parametrów infuzji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Biblioteka nazw leków – Pojemność biblioteki co najmniej 120 leków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Programowanie </w:t>
            </w:r>
            <w:r>
              <w:rPr>
                <w:sz w:val="20"/>
                <w:szCs w:val="20"/>
              </w:rPr>
              <w:t>parametrów infuzji w ml/godz.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Regulowane progi ciśnienia w zakresie od 50 do 1000 mm </w:t>
            </w:r>
            <w:proofErr w:type="spellStart"/>
            <w:r>
              <w:rPr>
                <w:sz w:val="20"/>
                <w:szCs w:val="20"/>
              </w:rPr>
              <w:t>Hg</w:t>
            </w:r>
            <w:proofErr w:type="spellEnd"/>
            <w:r>
              <w:rPr>
                <w:sz w:val="20"/>
                <w:szCs w:val="20"/>
              </w:rPr>
              <w:t>, minimum 10 poziomów okluzji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progu ciśnienia okluzji bez przerywania infuzji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Automatyczna redukcja bolusa </w:t>
            </w:r>
            <w:proofErr w:type="spellStart"/>
            <w:r>
              <w:rPr>
                <w:sz w:val="20"/>
                <w:szCs w:val="20"/>
              </w:rPr>
              <w:t>okluzyjnego</w:t>
            </w:r>
            <w:proofErr w:type="spellEnd"/>
          </w:p>
          <w:p w:rsidR="00AD0523" w:rsidRDefault="00555F63">
            <w:pPr>
              <w:pStyle w:val="Akapitzlist"/>
              <w:widowControl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Rozbudowany system alarmów: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 do opróżn</w:t>
            </w:r>
            <w:r>
              <w:rPr>
                <w:sz w:val="20"/>
                <w:szCs w:val="20"/>
              </w:rPr>
              <w:t>ienia strzykawki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Pusta strzykawka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 do końca infuzji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Koniec infuzji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Nieprawidłowe mocowanie strzykawki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Okluzja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 do rozładowania akumulatora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Akumulator rozładowany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Pompa uszkodzona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obejmująca 2000  wpisów z datą i godziną zdarzenia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p</w:t>
            </w:r>
            <w:r>
              <w:rPr>
                <w:sz w:val="20"/>
                <w:szCs w:val="20"/>
              </w:rPr>
              <w:t>racy z akumulatora minimum  10h  przy infuzji 5ml/h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ładowania akumulatora do 100% po pełnym rozładowaniu – poniżej 5 h</w:t>
            </w:r>
          </w:p>
          <w:p w:rsidR="00AD0523" w:rsidRDefault="00555F63">
            <w:pPr>
              <w:pStyle w:val="Normalny1"/>
              <w:numPr>
                <w:ilvl w:val="0"/>
                <w:numId w:val="8"/>
              </w:numPr>
              <w:spacing w:line="276" w:lineRule="auto"/>
              <w:ind w:hanging="42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Mocowanie pompy do pionowych kolumn, statywów oraz stacji dokujących 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Uchwyt do przenoszenia pompy 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Zasilanie pomp mocowanych poza </w:t>
            </w:r>
            <w:r>
              <w:rPr>
                <w:sz w:val="20"/>
                <w:szCs w:val="20"/>
              </w:rPr>
              <w:t>stacją dokującą bezpośrednio z sieci energetycznej – niedopuszczalny jest zasilacz zewnętrzny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Czytelny wyświetlacz z możliwością wyświetlenia następujących informacji jednocześnie: nazwa leku, dawka, prędkość infuzji, stan  naładowania akumulatora, aktualn</w:t>
            </w:r>
            <w:r>
              <w:rPr>
                <w:sz w:val="20"/>
                <w:szCs w:val="20"/>
              </w:rPr>
              <w:t>e ciśnienie w drenie, stan infuzji ( w toku lub zatrzymana)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Napisy na wyświetlaczu w języku polskim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obsługi w języku polskim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pojedynczej pompy nie więcej niż 2,5 kg</w:t>
            </w:r>
          </w:p>
          <w:p w:rsidR="00AD0523" w:rsidRDefault="00555F63">
            <w:pPr>
              <w:pStyle w:val="Akapitzlist"/>
              <w:widowControl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230 V AC, 50 Hz +10%, -15% oraz 12 V DC</w:t>
            </w:r>
          </w:p>
          <w:p w:rsidR="00AD0523" w:rsidRDefault="00AD0523">
            <w:pPr>
              <w:pStyle w:val="Akapitzlist"/>
              <w:widowControl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lastRenderedPageBreak/>
              <w:t>TAK</w:t>
            </w:r>
          </w:p>
        </w:tc>
      </w:tr>
      <w:tr w:rsidR="00AD0523">
        <w:trPr>
          <w:trHeight w:val="209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Urządzenie </w:t>
            </w:r>
            <w:r>
              <w:rPr>
                <w:sz w:val="20"/>
                <w:szCs w:val="20"/>
              </w:rPr>
              <w:t>kompletne i po zainstalowaniu gotowe do pracy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209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obsługi w języku polskim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TAK</w:t>
            </w:r>
          </w:p>
        </w:tc>
      </w:tr>
      <w:tr w:rsidR="00AD0523">
        <w:trPr>
          <w:trHeight w:val="209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Paszport techniczny, wymagane zgodnie z zaleceniami producenta przeglądy techniczne w okresie trwania gwarancji wliczone w cenę oferty (wszelkie koszty </w:t>
            </w:r>
            <w:r>
              <w:rPr>
                <w:sz w:val="20"/>
                <w:szCs w:val="20"/>
              </w:rPr>
              <w:t>związane z ich wykonaniem), końcowy przegląd w ostatnim miesiącu okresu gwarancji (obowiązkiem wykonawcy jest nadzór nad terminowym wykonaniem przeglądów)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  <w:tr w:rsidR="00AD0523">
        <w:trPr>
          <w:trHeight w:val="209"/>
        </w:trPr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Montaż urządzeń, uruchomienie, szkolenie personelu medycznego w zakresie prawidłowej obsługi </w:t>
            </w:r>
            <w:r>
              <w:rPr>
                <w:sz w:val="20"/>
                <w:szCs w:val="20"/>
              </w:rPr>
              <w:t>i eksploatacji.</w:t>
            </w:r>
          </w:p>
        </w:tc>
        <w:tc>
          <w:tcPr>
            <w:tcW w:w="2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-2" w:type="dxa"/>
            </w:tcMar>
            <w:vAlign w:val="center"/>
          </w:tcPr>
          <w:p w:rsidR="00AD0523" w:rsidRDefault="00555F63">
            <w:pPr>
              <w:pStyle w:val="Normalny1"/>
              <w:shd w:val="clear" w:color="auto" w:fill="FFFFFF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TAK</w:t>
            </w:r>
          </w:p>
        </w:tc>
      </w:tr>
    </w:tbl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do reprezentacji Wykonawcy lub pełnomocnika</w:t>
      </w: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555F63">
      <w:pPr>
        <w:pStyle w:val="Normalny1"/>
        <w:spacing w:line="360" w:lineRule="auto"/>
        <w:rPr>
          <w:b/>
          <w:bCs/>
        </w:rPr>
      </w:pPr>
      <w:r>
        <w:rPr>
          <w:b/>
          <w:bCs/>
          <w:color w:val="000000"/>
          <w:sz w:val="22"/>
          <w:szCs w:val="22"/>
        </w:rPr>
        <w:t>Zadanie nr 15</w:t>
      </w:r>
      <w:r>
        <w:rPr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Doposażenie stołów operacyjnych</w:t>
      </w:r>
      <w:r>
        <w:rPr>
          <w:b/>
          <w:bCs/>
        </w:rPr>
        <w:t xml:space="preserve"> </w:t>
      </w:r>
    </w:p>
    <w:tbl>
      <w:tblPr>
        <w:tblW w:w="15105" w:type="dxa"/>
        <w:tblInd w:w="-5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4A0"/>
      </w:tblPr>
      <w:tblGrid>
        <w:gridCol w:w="707"/>
        <w:gridCol w:w="5449"/>
        <w:gridCol w:w="1322"/>
        <w:gridCol w:w="1145"/>
        <w:gridCol w:w="1151"/>
        <w:gridCol w:w="1296"/>
        <w:gridCol w:w="796"/>
        <w:gridCol w:w="870"/>
        <w:gridCol w:w="1005"/>
        <w:gridCol w:w="1364"/>
      </w:tblGrid>
      <w:tr w:rsidR="00AD0523">
        <w:trPr>
          <w:trHeight w:val="917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Asortyment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miary (j.m.)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ilość potrzeb j.m.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Cena jednostkowa netto 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netto 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stawka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kwota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brutto 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lub nr katalogowy oraz producent zaoferowanego asortymentu</w:t>
            </w:r>
          </w:p>
        </w:tc>
      </w:tr>
      <w:tr w:rsidR="00AD0523">
        <w:trPr>
          <w:trHeight w:val="28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6=4x5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8=6x7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9=6+8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D0523">
        <w:trPr>
          <w:trHeight w:val="28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Korpus zaciskowy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przeznaczony do montażu wyposażenia na listwie bocznej stołu operacyjnego. Korpus wykonany ze stali nierdzewnej, przeznaczony do montażu wyposażenia ze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sztycą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okrągłą o średnicy 16 mm 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jc w:val="center"/>
            </w:pPr>
            <w: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8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Ramka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anestezjologiczna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z uchwytem wielopozycyjnym do montażu na listwie bocznej stołu operacyjnego. Ramka i uchwyt wykonane ze stali nierdzewnej. Możliwość regulacji wysokości, szerokości oraz obrotu. 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jc w:val="center"/>
            </w:pPr>
            <w: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jc w:val="center"/>
            </w:pPr>
            <w:r>
              <w:t>3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8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Oparcie boczne łonowe</w:t>
            </w:r>
            <w:r>
              <w:rPr>
                <w:rFonts w:ascii="Tahoma" w:hAnsi="Tahoma" w:cs="Tahoma"/>
                <w:sz w:val="20"/>
                <w:szCs w:val="20"/>
              </w:rPr>
              <w:t xml:space="preserve"> z uchwytem wielo</w:t>
            </w:r>
            <w:r>
              <w:rPr>
                <w:rFonts w:ascii="Tahoma" w:hAnsi="Tahoma" w:cs="Tahoma"/>
                <w:sz w:val="20"/>
                <w:szCs w:val="20"/>
              </w:rPr>
              <w:t xml:space="preserve">pozycyjnym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do montażu na listwie bocznej stołu operacyjnego. Służy do podpierania pacjenta w pozycji bocznej, od strony podbrzusza. Owalny materac o wymiarach min. 30 mm x 150 mm x 150 mm, część nośna wykonana ze stali niedrzewnej umożliwia regulację wysok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ości i odległości od pacjenta. 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jc w:val="center"/>
            </w:pPr>
            <w: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8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Pilot bezprzewodowy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kompatybilny ze stołem typu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Hyperion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produkcji FAMED Żywiec Sp. z o.o. </w:t>
            </w:r>
          </w:p>
          <w:p w:rsidR="00AD0523" w:rsidRDefault="00555F63">
            <w:pPr>
              <w:pStyle w:val="NormalnyWeb"/>
              <w:spacing w:before="62" w:after="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Regulacja za pomocą pilota min. następujących funkcji:</w:t>
            </w:r>
          </w:p>
          <w:p w:rsidR="00AD0523" w:rsidRDefault="00555F63">
            <w:pPr>
              <w:pStyle w:val="NormalnyWeb"/>
              <w:numPr>
                <w:ilvl w:val="0"/>
                <w:numId w:val="2"/>
              </w:num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regulacja wysokości</w:t>
            </w:r>
          </w:p>
          <w:p w:rsidR="00AD0523" w:rsidRDefault="00555F63">
            <w:pPr>
              <w:pStyle w:val="NormalnyWeb"/>
              <w:numPr>
                <w:ilvl w:val="0"/>
                <w:numId w:val="2"/>
              </w:num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regulacja oparcia pleców </w:t>
            </w:r>
          </w:p>
          <w:p w:rsidR="00AD0523" w:rsidRDefault="00555F63">
            <w:pPr>
              <w:pStyle w:val="NormalnyWeb"/>
              <w:numPr>
                <w:ilvl w:val="0"/>
                <w:numId w:val="2"/>
              </w:num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przechyły </w:t>
            </w:r>
            <w:r>
              <w:rPr>
                <w:rFonts w:ascii="Tahoma" w:hAnsi="Tahoma" w:cs="Tahoma"/>
                <w:sz w:val="20"/>
                <w:szCs w:val="20"/>
              </w:rPr>
              <w:t>boczne</w:t>
            </w:r>
          </w:p>
          <w:p w:rsidR="00AD0523" w:rsidRDefault="00555F63">
            <w:pPr>
              <w:pStyle w:val="NormalnyWeb"/>
              <w:numPr>
                <w:ilvl w:val="0"/>
                <w:numId w:val="2"/>
              </w:num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przechył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Trendelenburga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anty-Trendelenburga</w:t>
            </w:r>
            <w:proofErr w:type="spellEnd"/>
          </w:p>
          <w:p w:rsidR="00AD0523" w:rsidRDefault="00555F63">
            <w:pPr>
              <w:pStyle w:val="NormalnyWeb"/>
              <w:numPr>
                <w:ilvl w:val="0"/>
                <w:numId w:val="2"/>
              </w:num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regulacja nachylenia podnóżków</w:t>
            </w:r>
          </w:p>
          <w:p w:rsidR="00AD0523" w:rsidRDefault="00555F63">
            <w:pPr>
              <w:pStyle w:val="NormalnyWeb"/>
              <w:numPr>
                <w:ilvl w:val="0"/>
                <w:numId w:val="2"/>
              </w:num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funkcji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flex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reflex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D0523" w:rsidRDefault="00555F63">
            <w:pPr>
              <w:pStyle w:val="NormalnyWeb"/>
              <w:numPr>
                <w:ilvl w:val="0"/>
                <w:numId w:val="2"/>
              </w:num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pozycji „0” z jednego przycisku- poziomowanie blatu wraz ze wszystkimi segmentami regulowanymi poprzez napęd elektrohydrauliczny, </w:t>
            </w:r>
          </w:p>
          <w:p w:rsidR="00AD0523" w:rsidRDefault="00555F63">
            <w:pPr>
              <w:pStyle w:val="NormalnyWeb"/>
              <w:numPr>
                <w:ilvl w:val="0"/>
                <w:numId w:val="2"/>
              </w:num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przesuw wzdłużny bla</w:t>
            </w:r>
            <w:r>
              <w:rPr>
                <w:rFonts w:ascii="Tahoma" w:hAnsi="Tahoma" w:cs="Tahoma"/>
                <w:sz w:val="20"/>
                <w:szCs w:val="20"/>
              </w:rPr>
              <w:t>tu</w:t>
            </w:r>
          </w:p>
          <w:p w:rsidR="00AD0523" w:rsidRDefault="00555F63">
            <w:pPr>
              <w:pStyle w:val="NormalnyWeb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blokowanie oraz odblokowywanie stołu do podłoża (centralna blokada kół)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jc w:val="center"/>
            </w:pPr>
            <w: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8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Podpórka ręki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kształcie rynienki, materac poliuretanowy o wymiarach min. 25 mm x 150 mm x 500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Podpórka bez uchwytu mocującego do listwy, podpórka kompatybilna z uchwytami produkcji FAMED Żywiec Sp. z o.o. posiadanymi przez Zamawiającego. 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jc w:val="center"/>
            </w:pPr>
            <w: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jc w:val="center"/>
            </w:pPr>
            <w:r>
              <w:t>3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8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Podkład pod rękę (krótki)</w:t>
            </w:r>
            <w:r>
              <w:rPr>
                <w:rFonts w:ascii="Tahoma" w:hAnsi="Tahoma" w:cs="Tahoma"/>
                <w:sz w:val="20"/>
                <w:szCs w:val="20"/>
              </w:rPr>
              <w:br/>
              <w:t>Żelowy, płaski podkład pod rękę posiadający specjalne wgłębienie w celu lepszego ułożenia ramienia podczas różnych zabiegów chirurgicznych.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Wymiary min. 400 mm x 125 mm x 20 mm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jc w:val="center"/>
            </w:pPr>
            <w: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8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Podkład pod rękę (długi)</w:t>
            </w:r>
            <w:r>
              <w:rPr>
                <w:rFonts w:ascii="Tahoma" w:hAnsi="Tahoma" w:cs="Tahoma"/>
                <w:sz w:val="20"/>
                <w:szCs w:val="20"/>
              </w:rPr>
              <w:br/>
              <w:t>Żelowy, płaski podkład pod rękę posiadający specjalne wgłębienie w celu lepszego ułożenia ramienia podczas różnych zabiegów chirurgicznych.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Wymiary min. 600 mm x 125 mm x 20 mm 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jc w:val="center"/>
            </w:pPr>
            <w:r>
              <w:lastRenderedPageBreak/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8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Podkowa pod głowę dla mł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odzieży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Podkład wykonany z połączenia żelu i pianki, zapewnia stabilność i ochronę twarzy pacjenta podczas operacji. Otwarty kształt pozwala na intubację pacjenta.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Wymiary min. 140mm x 34 mm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jc w:val="center"/>
            </w:pPr>
            <w: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8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Podkowa pod głowę dla dorosłych</w:t>
            </w:r>
            <w:r>
              <w:rPr>
                <w:rFonts w:ascii="Tahoma" w:hAnsi="Tahoma" w:cs="Tahoma"/>
                <w:sz w:val="20"/>
                <w:szCs w:val="20"/>
              </w:rPr>
              <w:br/>
              <w:t>Podkład wykonany z połączenia żelu i pianki, zapewnia stabilność i ochronę twarzy pacjenta podczas operacji. Otwarty kształt pozwala na intubację pacjenta.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Wymiary min. 200 mm x 54 mm</w:t>
            </w:r>
          </w:p>
          <w:p w:rsidR="00AD0523" w:rsidRDefault="00AD052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jc w:val="center"/>
            </w:pPr>
            <w: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8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Podkład po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 pięty</w:t>
            </w:r>
            <w:r>
              <w:rPr>
                <w:rFonts w:ascii="Tahoma" w:hAnsi="Tahoma" w:cs="Tahoma"/>
                <w:sz w:val="20"/>
                <w:szCs w:val="20"/>
              </w:rPr>
              <w:br/>
              <w:t>Zapewnia wsparcie i ochronę dla pięt oraz ścięgna Achillesa, nawet podczas najdłuższych operacji.</w:t>
            </w:r>
            <w:r>
              <w:rPr>
                <w:rFonts w:ascii="Tahoma" w:hAnsi="Tahoma" w:cs="Tahoma"/>
                <w:sz w:val="20"/>
                <w:szCs w:val="20"/>
              </w:rPr>
              <w:br/>
              <w:t>Wymiary min. 180 mm x 100 mm x 70 mm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jc w:val="center"/>
            </w:pPr>
            <w: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8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1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Wałek przeciwodleżynowy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Wykonany 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wiskoelastomeru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rozkłada ciężar ciała pacjenta i obniża nacisk powierzchniowy do bezpiecznego poziomu. </w:t>
            </w:r>
            <w:r>
              <w:rPr>
                <w:rFonts w:ascii="Tahoma" w:hAnsi="Tahoma" w:cs="Tahoma"/>
                <w:sz w:val="20"/>
                <w:szCs w:val="20"/>
              </w:rPr>
              <w:br/>
              <w:t>Wałek stosuje się w zabiegach na tarczycy a także pod kolana, pod wierzchnią część stopy w pozycji na brzuc</w:t>
            </w:r>
            <w:r>
              <w:rPr>
                <w:rFonts w:ascii="Tahoma" w:hAnsi="Tahoma" w:cs="Tahoma"/>
                <w:sz w:val="20"/>
                <w:szCs w:val="20"/>
              </w:rPr>
              <w:t xml:space="preserve">hu. </w:t>
            </w:r>
          </w:p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Wymiary: 305 mm x 100 mm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jc w:val="center"/>
            </w:pPr>
            <w: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81"/>
        </w:trPr>
        <w:tc>
          <w:tcPr>
            <w:tcW w:w="97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netto: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brutto: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</w:tbl>
    <w:p w:rsidR="00AD0523" w:rsidRDefault="00555F63">
      <w:pPr>
        <w:pStyle w:val="Normalny1"/>
        <w:ind w:left="7788" w:firstLine="708"/>
        <w:jc w:val="both"/>
      </w:pPr>
      <w:r>
        <w:tab/>
      </w:r>
    </w:p>
    <w:p w:rsidR="00AD0523" w:rsidRDefault="00AD0523">
      <w:pPr>
        <w:pStyle w:val="Normalny1"/>
        <w:ind w:left="7788" w:firstLine="708"/>
        <w:jc w:val="both"/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do reprezentacji Wykonawcy lub pełnomocnika</w:t>
      </w: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p w:rsidR="00AD0523" w:rsidRDefault="00555F6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Zadanie nr 16</w:t>
      </w:r>
      <w:r>
        <w:rPr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Narzędzia</w:t>
      </w:r>
    </w:p>
    <w:p w:rsidR="00AD0523" w:rsidRDefault="00555F63">
      <w:pPr>
        <w:pStyle w:val="NormalnyWeb"/>
        <w:spacing w:before="0" w:after="0"/>
      </w:pPr>
      <w:r>
        <w:t>Wymagania:</w:t>
      </w:r>
    </w:p>
    <w:p w:rsidR="00AD0523" w:rsidRDefault="00555F63">
      <w:pPr>
        <w:pStyle w:val="NormalnyWeb"/>
        <w:spacing w:before="0" w:after="0"/>
        <w:rPr>
          <w:rFonts w:ascii="Tahoma" w:hAnsi="Tahoma" w:cs="Tahoma"/>
          <w:strike/>
          <w:sz w:val="20"/>
          <w:szCs w:val="20"/>
        </w:rPr>
      </w:pPr>
      <w:r>
        <w:rPr>
          <w:color w:val="000000"/>
        </w:rPr>
        <w:t>1</w:t>
      </w:r>
      <w:r>
        <w:rPr>
          <w:rFonts w:ascii="Tahoma" w:hAnsi="Tahoma" w:cs="Tahoma"/>
          <w:color w:val="000000"/>
          <w:sz w:val="20"/>
          <w:szCs w:val="20"/>
        </w:rPr>
        <w:t>.Narzędzia i akcesoria wykonane z najwyższej jakości stali chirurgicznej, w najwyższych standardach procesów produkcyjnych , producent spełnia najwyższe wymogi z zakresie wszystkich procesów biznesowych, które wykonuje produkując narzędzia. Pot</w:t>
      </w:r>
      <w:r>
        <w:rPr>
          <w:rFonts w:ascii="Tahoma" w:hAnsi="Tahoma" w:cs="Tahoma"/>
          <w:color w:val="000000"/>
          <w:sz w:val="20"/>
          <w:szCs w:val="20"/>
        </w:rPr>
        <w:t xml:space="preserve">wierdzone następującymi certyfikatami i dokumentami, co najmniej : DIN EN 980, DIN EN 1041, DIN EN ISO 17664, DIN EN ISO 14971, DIN EN ISO 10993-1, DIN EN ISO 7153-1, DIN 58298, DIN EN ISO 13402. </w:t>
      </w:r>
    </w:p>
    <w:p w:rsidR="00AD0523" w:rsidRDefault="00555F63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2.Upoważnienie Producenta do dystrybucji na terenie Polski,</w:t>
      </w:r>
      <w:r>
        <w:rPr>
          <w:rFonts w:ascii="Tahoma" w:hAnsi="Tahoma" w:cs="Tahoma"/>
          <w:color w:val="000000"/>
          <w:sz w:val="20"/>
          <w:szCs w:val="20"/>
        </w:rPr>
        <w:t xml:space="preserve"> wyłączna autoryzacja Producenta do wprowadzania narzędzi i sprzętu chirurgicznego na terenie RP, a także do wykonywania wszystkich czynności serwisowych. W zakresie narzędzi obejmuje to również możliwość wykonania profesjonalnej regeneracji i naprawy wszy</w:t>
      </w:r>
      <w:r>
        <w:rPr>
          <w:rFonts w:ascii="Tahoma" w:hAnsi="Tahoma" w:cs="Tahoma"/>
          <w:color w:val="000000"/>
          <w:sz w:val="20"/>
          <w:szCs w:val="20"/>
        </w:rPr>
        <w:t>stkich oferowanych narzędzi, w standardzie odpowiadającym standardom produkcyjnym nowych narzędzi. Wymagane złożenie w formie oryginału certyfikatu wystawionego przez producenta lub kopii takiego dokumentu poświadczonej za zgodność z oryginałem. Zamawiając</w:t>
      </w:r>
      <w:r>
        <w:rPr>
          <w:rFonts w:ascii="Tahoma" w:hAnsi="Tahoma" w:cs="Tahoma"/>
          <w:color w:val="000000"/>
          <w:sz w:val="20"/>
          <w:szCs w:val="20"/>
        </w:rPr>
        <w:t>y zastrzega sobie prawo zażądania oryginału do wglądu po złożeniu ofert przetargowych.</w:t>
      </w:r>
    </w:p>
    <w:p w:rsidR="00AD0523" w:rsidRDefault="00555F63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3.Gwarancja fabryczna producenta na narzędzia min. 36 miesięcy. Wszystkie narzędzia fabrycznie nowe, rok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min. 2018</w:t>
      </w:r>
    </w:p>
    <w:p w:rsidR="00AD0523" w:rsidRDefault="00555F63">
      <w:pPr>
        <w:pStyle w:val="NormalnyWeb"/>
        <w:spacing w:before="0" w:after="0"/>
        <w:jc w:val="both"/>
        <w:rPr>
          <w:rFonts w:ascii="Tahoma" w:hAnsi="Tahoma" w:cs="Tahoma"/>
          <w:strike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>Producent posiada własną kuźnię narzędziową, c</w:t>
      </w:r>
      <w:r>
        <w:rPr>
          <w:rFonts w:ascii="Tahoma" w:hAnsi="Tahoma" w:cs="Tahoma"/>
          <w:sz w:val="20"/>
          <w:szCs w:val="20"/>
        </w:rPr>
        <w:t xml:space="preserve">o umożliwia kontrolę jakości oraz profesjonalny autoryzowany serwis narzędzi. W zakładzie produkcyjnym znajduje się komora </w:t>
      </w:r>
      <w:proofErr w:type="spellStart"/>
      <w:r>
        <w:rPr>
          <w:rFonts w:ascii="Tahoma" w:hAnsi="Tahoma" w:cs="Tahoma"/>
          <w:sz w:val="20"/>
          <w:szCs w:val="20"/>
        </w:rPr>
        <w:t>pasywacyjną</w:t>
      </w:r>
      <w:proofErr w:type="spellEnd"/>
      <w:r>
        <w:rPr>
          <w:rFonts w:ascii="Tahoma" w:hAnsi="Tahoma" w:cs="Tahoma"/>
          <w:sz w:val="20"/>
          <w:szCs w:val="20"/>
        </w:rPr>
        <w:t xml:space="preserve">, w której bezwzględnie hartowane są antykorozyjnie wszystkie narzędzia. </w:t>
      </w:r>
    </w:p>
    <w:p w:rsidR="00AD0523" w:rsidRDefault="00555F63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5.Posiadanie autoryzowanego serwisu na terenie P</w:t>
      </w:r>
      <w:r>
        <w:rPr>
          <w:rFonts w:ascii="Tahoma" w:hAnsi="Tahoma" w:cs="Tahoma"/>
          <w:sz w:val="20"/>
          <w:szCs w:val="20"/>
        </w:rPr>
        <w:t>olski, niezależnie od serwisu producenta, czas reakcji serwisu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max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24 godziny. Serwis po dostawie przeszkoli personel w zakresie użytkowania, mycia, dezynfekcji, sterylizacji i konserwacji narzędzi.</w:t>
      </w:r>
    </w:p>
    <w:p w:rsidR="00AD0523" w:rsidRDefault="00555F63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6.Wykonanie narzędzi w najwyższym standardzie technologi</w:t>
      </w:r>
      <w:r>
        <w:rPr>
          <w:rFonts w:ascii="Tahoma" w:hAnsi="Tahoma" w:cs="Tahoma"/>
          <w:color w:val="000000"/>
          <w:sz w:val="20"/>
          <w:szCs w:val="20"/>
        </w:rPr>
        <w:t xml:space="preserve">cznym, potwierdzonych zgodnością z aneksem II dyrektywy 93/42 EEC, mówiącym o zapewnieniu odpowiedniej jakości procesów projektowania, wykonania i dystrybucji narzędzi chirurgicznych według norm ISO 9001 oraz ISO 13485 Wymagane złożenie w formie oryginału </w:t>
      </w:r>
      <w:r>
        <w:rPr>
          <w:rFonts w:ascii="Tahoma" w:hAnsi="Tahoma" w:cs="Tahoma"/>
          <w:color w:val="000000"/>
          <w:sz w:val="20"/>
          <w:szCs w:val="20"/>
        </w:rPr>
        <w:t>certyfikatu wystawionego przez producenta lub kopii takiego dokumentu poświadczonej za zgodność z oryginałem. Zamawiający zastrzega sobie prawo zażądania oryginału do wglądu po złożeniu ofert przetargowych.</w:t>
      </w:r>
    </w:p>
    <w:p w:rsidR="00AD0523" w:rsidRDefault="00555F63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7.Zapewnienie dostępności części i akcesoriów ora</w:t>
      </w:r>
      <w:r>
        <w:rPr>
          <w:rFonts w:ascii="Tahoma" w:hAnsi="Tahoma" w:cs="Tahoma"/>
          <w:color w:val="000000"/>
          <w:sz w:val="20"/>
          <w:szCs w:val="20"/>
        </w:rPr>
        <w:t xml:space="preserve">z serwisu na min. 10 lat. </w:t>
      </w:r>
    </w:p>
    <w:p w:rsidR="00AD0523" w:rsidRDefault="00555F63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8.Wszystkie narzędzia pochodzą od jednego Producenta, za wyjątkiem specjalistycznych kaniul żylnych </w:t>
      </w:r>
    </w:p>
    <w:p w:rsidR="00AD0523" w:rsidRDefault="00555F63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9.Potwierdzenie jakości materiału do produkcji narzędzi – certyfikat stworzony według normy DIN EN 10088-1 potwierdzający skład </w:t>
      </w:r>
      <w:r>
        <w:rPr>
          <w:rFonts w:ascii="Tahoma" w:hAnsi="Tahoma" w:cs="Tahoma"/>
          <w:color w:val="000000"/>
          <w:sz w:val="20"/>
          <w:szCs w:val="20"/>
        </w:rPr>
        <w:t>stopu użytego do produkcji narzędzi i wynikające stąd przeznaczenie do stosowania w danej specjalności chirurgicznej. Wymagane złożenie w formie oryginału certyfikatu wystawionego przez producenta lub kopii takiego dokumentu poświadczonej za zgodność z ory</w:t>
      </w:r>
      <w:r>
        <w:rPr>
          <w:rFonts w:ascii="Tahoma" w:hAnsi="Tahoma" w:cs="Tahoma"/>
          <w:color w:val="000000"/>
          <w:sz w:val="20"/>
          <w:szCs w:val="20"/>
        </w:rPr>
        <w:t>ginałem. Zamawiający zastrzega sobie prawo zażądania oryginału do wglądu po złożeniu ofert przetargowych.</w:t>
      </w:r>
    </w:p>
    <w:p w:rsidR="00AD0523" w:rsidRDefault="00555F63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10.Wymóg załączenia do oferty oryginalnych kart katalogowych z zaznaczonymi oferowanymi pozycjami, przetłumaczonymi na język polski, z których wynikać będzie spełnianie parametrów granicznych. Niezależnie od tego do oferty należy bezwzględnie dołączyć oryg</w:t>
      </w:r>
      <w:r>
        <w:rPr>
          <w:rFonts w:ascii="Tahoma" w:hAnsi="Tahoma" w:cs="Tahoma"/>
          <w:color w:val="000000"/>
          <w:sz w:val="20"/>
          <w:szCs w:val="20"/>
        </w:rPr>
        <w:t xml:space="preserve">inalny ( oryginalnie oprawiony jako nierozłączna </w:t>
      </w: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całość ) kompletny katalog lub katalogi producenta dotyczący danej grupy narzędzi lub narzędzi do danej specjalności, w których znaleźć można wszystkie zaoferowane narzędzia chirurgiczne. </w:t>
      </w:r>
    </w:p>
    <w:p w:rsidR="00AD0523" w:rsidRDefault="00555F63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11.</w:t>
      </w:r>
      <w:r>
        <w:rPr>
          <w:rFonts w:ascii="Tahoma" w:hAnsi="Tahoma" w:cs="Tahoma"/>
          <w:color w:val="FF0000"/>
          <w:sz w:val="22"/>
        </w:rPr>
        <w:t xml:space="preserve"> </w:t>
      </w:r>
      <w:r>
        <w:rPr>
          <w:rFonts w:ascii="Tahoma" w:hAnsi="Tahoma" w:cs="Tahoma"/>
          <w:sz w:val="20"/>
          <w:szCs w:val="20"/>
        </w:rPr>
        <w:t>Karty danych t</w:t>
      </w:r>
      <w:r>
        <w:rPr>
          <w:rFonts w:ascii="Tahoma" w:hAnsi="Tahoma" w:cs="Tahoma"/>
          <w:sz w:val="20"/>
          <w:szCs w:val="20"/>
        </w:rPr>
        <w:t>echnicznych wystawionych przez producenta wyrobów, na potwierdzenie spełnienia wymaganych parametrów.</w:t>
      </w:r>
    </w:p>
    <w:p w:rsidR="00AD0523" w:rsidRDefault="00555F63">
      <w:pPr>
        <w:pStyle w:val="NormalnyWeb"/>
        <w:spacing w:before="0"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12.Wszystkie narzędzia o podwyższonym standardzie wykonania, w szczególności nożyczki, imadła i pesety ( zawierające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n.p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wkładki węglowe, specjalistyczne</w:t>
      </w:r>
      <w:r>
        <w:rPr>
          <w:rFonts w:ascii="Tahoma" w:hAnsi="Tahoma" w:cs="Tahoma"/>
          <w:color w:val="000000"/>
          <w:sz w:val="20"/>
          <w:szCs w:val="20"/>
        </w:rPr>
        <w:t xml:space="preserve"> powłoki oraz inne ponadstandardowe właściwości oraz cechy ) nie mogą być oferowane w niższym standardzie niż wymagany, co wynika ze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specjalistyki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zabiegów przeprowadzanych w szpitalu. </w:t>
      </w:r>
    </w:p>
    <w:p w:rsidR="00AD0523" w:rsidRDefault="00555F63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bookmarkStart w:id="2" w:name="_GoBack1"/>
      <w:bookmarkEnd w:id="2"/>
      <w:r>
        <w:rPr>
          <w:rFonts w:ascii="Tahoma" w:hAnsi="Tahoma" w:cs="Tahoma"/>
          <w:color w:val="000000"/>
          <w:sz w:val="20"/>
          <w:szCs w:val="20"/>
        </w:rPr>
        <w:t>13.Dopuszcza się tolerancję wszystkich rozmiarów narzędzi w zakresie +</w:t>
      </w:r>
      <w:r>
        <w:rPr>
          <w:rFonts w:ascii="Tahoma" w:hAnsi="Tahoma" w:cs="Tahoma"/>
          <w:color w:val="000000"/>
          <w:sz w:val="20"/>
          <w:szCs w:val="20"/>
        </w:rPr>
        <w:t>/- 2%, nie dopuszcza się zmiany nazwy typu narzędzia oraz oferowania narzędzi w niższym standardzie niż wymagany.</w:t>
      </w:r>
    </w:p>
    <w:p w:rsidR="00AD0523" w:rsidRDefault="00555F63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14.Nie spełnienie powyższych wymogów spowoduje odrzucenie oferty</w:t>
      </w:r>
    </w:p>
    <w:p w:rsidR="00AD0523" w:rsidRDefault="00AD0523">
      <w:pPr>
        <w:pStyle w:val="Normalny1"/>
        <w:spacing w:line="360" w:lineRule="auto"/>
        <w:rPr>
          <w:b/>
          <w:bCs/>
          <w:color w:val="000000"/>
          <w:sz w:val="22"/>
          <w:szCs w:val="22"/>
        </w:rPr>
      </w:pPr>
    </w:p>
    <w:tbl>
      <w:tblPr>
        <w:tblW w:w="14971" w:type="dxa"/>
        <w:tblInd w:w="-5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4A0"/>
      </w:tblPr>
      <w:tblGrid>
        <w:gridCol w:w="711"/>
        <w:gridCol w:w="5367"/>
        <w:gridCol w:w="1307"/>
        <w:gridCol w:w="1145"/>
        <w:gridCol w:w="1149"/>
        <w:gridCol w:w="1284"/>
        <w:gridCol w:w="789"/>
        <w:gridCol w:w="861"/>
        <w:gridCol w:w="996"/>
        <w:gridCol w:w="1362"/>
      </w:tblGrid>
      <w:tr w:rsidR="00AD0523">
        <w:trPr>
          <w:trHeight w:val="951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Asortyment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  <w:p w:rsidR="00AD0523" w:rsidRDefault="00555F63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miary (j.m.)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ilość potrzeb j.m.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Cena jednostkowa netto 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netto 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stawka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 xml:space="preserve"> kwota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brutto 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lub nr katalogowy oraz producent zaoferowanego asortymentu</w:t>
            </w: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6=4x5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8=6x7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9=6+8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Nożyczki preparacyjne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METZENBAUM-STANDARD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zagięte, końcówki tępo-tępe, dł. 11,5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Możliwość oferowania narzędzia w wersji co najmniej : 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mikroząbkami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utwardzonej wkładką węglową, powlekanych ceramiką a także jednocześnie posiadających dwie </w:t>
            </w:r>
            <w:r>
              <w:rPr>
                <w:rFonts w:ascii="Tahoma" w:hAnsi="Tahoma" w:cs="Tahoma"/>
                <w:sz w:val="20"/>
                <w:szCs w:val="20"/>
              </w:rPr>
              <w:t xml:space="preserve">lub trzy z wymienionych standardów wykończenia.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Nożyczki preparacyjne BABY- METZENMAUM, zagięte, jedna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bransza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mikroząbkami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zakrzywione, tępo-tępe, dł. 9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Możliwość oferowania narzędzia o dł. 11,5 cm w wersji co najmniej : 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mik</w:t>
            </w:r>
            <w:r>
              <w:rPr>
                <w:rFonts w:ascii="Tahoma" w:hAnsi="Tahoma" w:cs="Tahoma"/>
                <w:sz w:val="20"/>
                <w:szCs w:val="20"/>
              </w:rPr>
              <w:t>roząbkami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utwardzonej wkładką węglową, powlekanych ceramiką a także jednocześnie posiadających dwie lub trzy z wymienionych standardów wykończenia.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Nożyczki preparacyjne METZENBAUM, zakrzywione, tępo-tępe, dł. 14,5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. Możliwość oferowania narzędzia o dł.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11,5 cm w wersji co najmniej : 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mikroząbkami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utwardzonej wkładką węglową, powlekanych ceramiką a także jednocześnie posiadających dwie l</w:t>
            </w:r>
            <w:r>
              <w:rPr>
                <w:rFonts w:ascii="Tahoma" w:hAnsi="Tahoma" w:cs="Tahoma"/>
                <w:sz w:val="20"/>
                <w:szCs w:val="20"/>
              </w:rPr>
              <w:t xml:space="preserve">ub trzy z wymienionych standardów wykończenia.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Nożyczki preparacyjne METZENBAUM, zakrzywione, tępo-tępe, dł. 14,5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Nożyczki posiadają specjalnie zwężane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bransze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oznaczenie data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matrix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w którym zakodowane są numer katalogowy,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seryjny i nazwa producenta, jedna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bransza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mikroząbkami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obie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bransze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utwardzone wkładką węglową TC. Nożyczki posiadają dodatkową ochronę antykorozyjną na całej powierzchni potwierdzoną w kolorze całego narzędzia i odróżniające je w sposób wyraźny od inny</w:t>
            </w:r>
            <w:r>
              <w:rPr>
                <w:rFonts w:ascii="Tahoma" w:hAnsi="Tahoma" w:cs="Tahoma"/>
                <w:sz w:val="20"/>
                <w:szCs w:val="20"/>
              </w:rPr>
              <w:t xml:space="preserve">ch narzędzi. Oznaczenie standardu wykonania narzędzia znajduje się również na jednej 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bransz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roboczych od wewnętrznej strony.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Nożyczki preparacyjne typu METZENBAUM, zakrzywione, tępo-tępe, dł. 18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. Możliwość oferowania narzędzia o dł. 11,5 cm w wersji co najmniej : 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mikroząbkami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utwardzonej wkładką węglową, powlekanych ceramiką a także jednocześnie posiadających dwi</w:t>
            </w:r>
            <w:r>
              <w:rPr>
                <w:rFonts w:ascii="Tahoma" w:hAnsi="Tahoma" w:cs="Tahoma"/>
                <w:sz w:val="20"/>
                <w:szCs w:val="20"/>
              </w:rPr>
              <w:t>e lub trzy z wymienionych standardów wykończenia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Nożyczki preparacyjne METZENBAUM, zakrzywione, tępo-tępe, dł. 18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Nożyczki posiadają specjalnie zwężane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bransze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oznaczenie data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matrix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w którym zakodowane są numer katalogowy, seryj</w:t>
            </w:r>
            <w:r>
              <w:rPr>
                <w:rFonts w:ascii="Tahoma" w:hAnsi="Tahoma" w:cs="Tahoma"/>
                <w:sz w:val="20"/>
                <w:szCs w:val="20"/>
              </w:rPr>
              <w:t xml:space="preserve">ny i nazwa producenta, jedna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bransza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mikroząbkami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obie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bransze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utwardzone wkładką węglową TC. Nożyczki posiadają dodatkową ochronę antykorozyjną na całej powierzchni potwierdzoną w kolorze całego narzędzia i odróżniające je w sposób wyraźny od innych na</w:t>
            </w:r>
            <w:r>
              <w:rPr>
                <w:rFonts w:ascii="Tahoma" w:hAnsi="Tahoma" w:cs="Tahoma"/>
                <w:sz w:val="20"/>
                <w:szCs w:val="20"/>
              </w:rPr>
              <w:t xml:space="preserve">rzędzi. Oznaczenie standardu wykonania narzędzia znajduje się również na jednej 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lastRenderedPageBreak/>
              <w:t>bransz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roboczych od wewnętrznej strony.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Trzonek do skalpela nr 3, prosty, dł. 12,5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Trzonek do skalpela nr 4, prosty, dł. 13,5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Pęseta preparacyjna BRAUN, delikatna, prosta, szer. 1mm, dł. 17,5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Pęseta chirurgiczna STANDARD ADSON prosta delikatna 1x2 zęby, szerokość końcówki chwytnej 1,5 mm, dł. 12cm. Możliwość oferowania narzędzia co najmniej : o dł. 15 cm, w dł. 12 i 15 cm o szer. 2 mm 2x3 zęby oraz w dł. 12 i 15 cm utwardzonych wkładką </w:t>
            </w:r>
            <w:r>
              <w:rPr>
                <w:rFonts w:ascii="Tahoma" w:hAnsi="Tahoma" w:cs="Tahoma"/>
                <w:sz w:val="20"/>
                <w:szCs w:val="20"/>
              </w:rPr>
              <w:t>węglową.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Pęseta anatomiczna STANDARD ADSON prosta delikatna 1x2 zęby, szerokość końcówki chwytnej 1,5 mm, dł. 12cm. Możliwość oferowania narzędzia co najmniej : z perforacją krzyżową, jako wersja mikro ze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śr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końcówki 0,8 mm gładką </w:t>
            </w:r>
            <w:r>
              <w:rPr>
                <w:rFonts w:ascii="Tahoma" w:hAnsi="Tahoma" w:cs="Tahoma"/>
                <w:sz w:val="20"/>
                <w:szCs w:val="20"/>
              </w:rPr>
              <w:t>oraz w wersji utwardzanej wkładką węglową.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Pęseta chirurgiczna STANDARD prosta, 1x2 zęby, szerokość końcówki chwytnej 2 mm, dł. 14,5cm. Możliwość oferowania narzędzia co najmniej : o szer. 1,5 mm w wersji prostej oraz z zakrzywionymi k</w:t>
            </w:r>
            <w:r>
              <w:rPr>
                <w:rFonts w:ascii="Tahoma" w:hAnsi="Tahoma" w:cs="Tahoma"/>
                <w:sz w:val="20"/>
                <w:szCs w:val="20"/>
              </w:rPr>
              <w:t>ońcówkami roboczymi.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Pęseta chirurgiczna STANDARD prosta, 1x2 zęby, szerokość końcówki chwytnej 2 mm, dł. 18cm. Możliwość oferowania narzędzia w wersji co najmniej : o dł. 10,5 cm, 11 cm, 13 cm, 15,5 cm, 16 cm, 18 cm, 20 cm, 25 cm i 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Pęseta anatomiczna STANDARD prosta,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śr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końcówki 2 mm, dł. 16cm. Możliwość oferowania narzędzia w wersji co najmniej : z zagiętymi końcówkami roboczymi lub utwardzeniem wkładką węglową TC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Pęseta anatomiczna STANDARD prosta,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śr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końcówki 2 mm, dł. 20cm. Możliwość oferowania narzędzia w wersji co najmniej : z zagiętymi końcówkami roboczymi lub utwardzeniem wkładką węglową TC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Kleszcze hemostatyczne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OCHSNER-KOCHER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1x2 zęby, zagięte, dł. 18cm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Kleszcze hemostatyczne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OCHSNER-KOCHER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1x2 zęby, proste, dł. 18cm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 hemostatyczne delikatne KOCHER 1x2 zęby, zagięte, dł. 14cm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 hemostatyczne delikatne KOCHER 1x2 zęby, proste, dł. 14cm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Kleszcze hemostatyczne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OCHSNER-KOCHER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1x2 zęby, zagięte, dł. 20cm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Kleszcze hemostatyczne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OCHSNER-KOCHER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1x2 zęby, proste, dł. 20cm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Kleszcze hemostatyczne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OCHSNER-KOCHER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1x2 zęby, zagięte, dł. 24cm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Kleszcze hemostatyczne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MICRO-MOSQUITO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zagięte, dł. 10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Kleszcze preparacyjne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BABY-ADSON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delikatnie zagięte, dł. 14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Narzędzie dostępne w wersji co najmniej : mocno zagiętej o dł. 18 cm, ADSON zarówno prostej jak i zagiętej o dł. 18,5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Kleszcze MIKULICZ zakrzywione, 1x2 ząbki,</w:t>
            </w:r>
            <w:r>
              <w:rPr>
                <w:rFonts w:ascii="Tahoma" w:hAnsi="Tahoma" w:cs="Tahoma"/>
                <w:sz w:val="20"/>
                <w:szCs w:val="20"/>
              </w:rPr>
              <w:t xml:space="preserve"> dł. 20 cm, konstrukcja narzędzia bez użycia śruby. Narzędzie dostępne w wersji co najmniej o dł. 18,5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Haczyk chirurgiczny, 2-zębny, ostry, prosty, dł. 16,5 cm, delikatny, rękojeść kwadratowa. Narzędzie dostępne w wersji co najmniej : giętkiej o dł. 15,5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Haczyk chirurgiczny, 3-zębny, ostry, prosty, dł. 16,5 cm, delikatny, ręk</w:t>
            </w:r>
            <w:r>
              <w:rPr>
                <w:rFonts w:ascii="Tahoma" w:hAnsi="Tahoma" w:cs="Tahoma"/>
                <w:sz w:val="20"/>
                <w:szCs w:val="20"/>
              </w:rPr>
              <w:t>ojeść kwadratowa. Narzędzie dostępne w wersji co najmniej : giętkiej o dł. 15,5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Retraktor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SENN-GREEN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prosty, wymiar łopatki 20x6mm,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rekojeść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kwadratowa, dł. 16cm. Narzędzie dostępne w wersji co najmniej : z wym. Łopatki 10 x 6 mm oraz jako BABY SENN – MUELLER dwustronnej, z jednej strony zakończonej łopatką o wym.. 22 x 7 mm </w:t>
            </w:r>
            <w:r>
              <w:rPr>
                <w:rFonts w:ascii="Tahoma" w:hAnsi="Tahoma" w:cs="Tahoma"/>
                <w:sz w:val="20"/>
                <w:szCs w:val="20"/>
              </w:rPr>
              <w:t xml:space="preserve">a z drugiej ostrym 3 – zębnym hakiem o wym. 7 x 8 mm, dł. całkowita narzędzia 15,5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Sonda rowkowa, motylkowa,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dł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13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Narzędzie dostępne w wersji co najmniej : o dł. 15,5 , 14,5, 16, 18, 20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Kleszczyki chwytne do tkanek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ALLIs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4x5 ząbków, proste, dł. 15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Narzędzie dostępne w wersji co najmniej : jako BABY ALLIS o dł. 12 i 14 cm oraz 5x6 ząbków i dł. 15,19,23 i 25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Zestaw wzierników ginekologicznych KALLMORGE</w:t>
            </w:r>
            <w:r>
              <w:rPr>
                <w:rFonts w:ascii="Tahoma" w:hAnsi="Tahoma" w:cs="Tahoma"/>
                <w:sz w:val="20"/>
                <w:szCs w:val="20"/>
              </w:rPr>
              <w:t>N w zestawie 2 łyżki o wymiarach70x40mm i 70x33mm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Zestaw wzierników ginekologicznych KALLMORGEN w zestawie 2 łyżki o wymiarach90x40mm i 90x33mm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Osteotom LAMBOTTE, prosty, płaski, szer. 4mm, dł.24,5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Osteotom LAMBOTTE, prosty, płaski, szer. 6mm, dł.24,5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Osteotom LAMBOTTE, prosty, płaski, szer. 8mm, dł.24,5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Osteotom LAMBOTTE, prosty, płaski, szer. 10mm, dł.24,5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Osteotom LAMBOTTE, prosty, płaski, szer. 13mm, dł.24,5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Osteotom LAMBOTTE, prosty, płaski, szer. 16mm, dł.24,5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Osteotom LAMBOTTE, prosty, płaski, szer. 18mm, dł.17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Osteotom SMITH-PETERSEN, część robocza płaska, zagięta rękojeść owalna, szer. 19mm, dł. 20,5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Osteotom LEXER, prosty, ostry, końcówka narzędzia rozszerzona w formie łopaty lekko zaokrąglonej, rękojeść ergonomiczna, wykonana 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polypropyluxu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szer. 15mm, dł.22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Raspator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LAMBOTTE, lekko zakrzywiony, rękojeść pełna ze </w:t>
            </w:r>
            <w:r>
              <w:rPr>
                <w:rFonts w:ascii="Tahoma" w:hAnsi="Tahoma" w:cs="Tahoma"/>
                <w:sz w:val="20"/>
                <w:szCs w:val="20"/>
              </w:rPr>
              <w:t>specjalnym punktem na podparcie kciuka, ostry, szer. 5mm, dł.21,5cm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Raspator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LAMBOTTE, lekko zakrzywiony, rękojeść pełna ze specjalnym punktem na podparcie kciuka, ostry, szer. 10mm, dł.21,5cm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Podwazka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kostna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MINI-HOHMANN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lekko wygięta i mocno zwężona i zaokrąglona na końcu, szer. 8mm, dł. 16,</w:t>
            </w:r>
            <w:r>
              <w:rPr>
                <w:rFonts w:ascii="Tahoma" w:hAnsi="Tahoma" w:cs="Tahoma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Narzędzie dostępne co najmniej w wersji o szer. 6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Podwazka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kostna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VERBRUGGE-MULER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lekko zagięta, mocno zwężona i ścięta na końcu, szer. 42mm, dł. 24cm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Retraktor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VOLKMANN, ostry jednozębny, rękojeść ażurowa, dł. 22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Narzędzie dostępne co najmniej w wersji tępej i półostrej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Retraktor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KOCHER, tępy jednozębny, rękojeść ażurowa dł. 21,5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Narzędzie dostępne co najmniej w wersji ostrej o dł. 21,5 cm i 24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Hak do ran KOCHER, 4-zębny, ostry, rękojeść płaska, ażurowa, wym. łopatki 20 x 18 mm, dł. 22,</w:t>
            </w:r>
            <w:r>
              <w:rPr>
                <w:rFonts w:ascii="Tahoma" w:hAnsi="Tahoma" w:cs="Tahoma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Narzędzie dostępne co najmniej w wersji 3-zębnej o wym. łopatki 15 x 15 mm oraz 6 – zębnej, wym. łopatki 30 x 15 mm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Odgryzacz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kostny MAYFIELD, lekko zagięty, rękojeść z systemem kontroli docisku, narzędzie posiada system podwójnej dźwigni zmniejszającej siłę nacisku konieczną do pracy,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śr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końcówki 3mm, dł. 14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Odgryzacz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kostny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LUER-FRIEDM</w:t>
            </w:r>
            <w:r>
              <w:rPr>
                <w:rFonts w:ascii="Tahoma" w:hAnsi="Tahoma" w:cs="Tahoma"/>
                <w:sz w:val="20"/>
                <w:szCs w:val="20"/>
              </w:rPr>
              <w:t>ANN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część robocza delikatnie, lekko zagięta, rękojeść z systemem kontroli docisku,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rozm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3 mm, dł. 14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Odgryzacz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kostny JANSEN, szczęki odgięte w literę S, szer. 4mm, dł.18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Odgryzacz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kostny ADSON prosty, rękojeść z systemem kontroli docisku, szer. 8 mm, dł. 20,5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Narzędzie dostępne co najmniej w wersji z zagiętą końcówką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Odgryzacz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kostny LUER, część robocza lekko zagięta,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rękojeść z systemem kontroli docisku,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rozm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4 mm, dł. 15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Możliwość oferowania narzędzia w wersji co najmniej z dwoma innymi krzywiznami końcówki.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Kleszczyki hemostatyczne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HALSTED-MOSQUITO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zakrzywione, dł. 12,5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Kaniula żylna , 1,50x80mm. Możliwość oferowania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narzędziaco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najmniej w wersji 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rozm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1,20x80 mm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Cewnik metalowy ginekologiczny, lekko zagięty,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śr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14Charr., dł. 16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Możliwość oferowania narzędzia co najmniej w wersji 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śr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od 8 do 18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Ze skokiem co 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Sonda rowkowa motylkowa, dł. 11,5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Możliwość oferowania narzędzia co najmniej w wersji o dł. 13, 14,5, 16, 18 i 20 cm 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Kościotrzymacz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DINGMANN (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modif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), zakrzywiony, dodatkowo odgięty bocznie w stosunku do osi narzędzia z zapinką,</w:t>
            </w:r>
            <w:r>
              <w:rPr>
                <w:rFonts w:ascii="Tahoma" w:hAnsi="Tahoma" w:cs="Tahoma"/>
                <w:sz w:val="20"/>
                <w:szCs w:val="20"/>
              </w:rPr>
              <w:t xml:space="preserve"> dł. 19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Narzędzie dostępne co najmniej w wersji DINGMANN o innym zakrzywieniu.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Nożyczki preparacyjne typu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MAYO-STILLE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zakrzywione, tępo-tępe, dł. 17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Możliwość oferowania narzędzia w wersji co najmniej : 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mikroząbkami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utwardzonej wkładką węglową, powlekanych ceramiką a także jednocześnie posiadających dwie lub trzy z wymienionych standardów wykończenia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Nożyczki preparacyjne typu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MAYO-STILLE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zakrzywione, tępo-tępe, dł. 14,5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Możliwość oferowania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narzędzia w wersji co najmniej : 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mikroząbkami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utwardzonej wkładką węglową, powlekanych ceramiką a także jednocześnie posiadających dwie lub trzy z wymienionych standardów wykończenia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Imadło do szycia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MAYO-HEGAR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, proste,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bransze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fak</w:t>
            </w:r>
            <w:r>
              <w:rPr>
                <w:rFonts w:ascii="Tahoma" w:hAnsi="Tahoma" w:cs="Tahoma"/>
                <w:sz w:val="20"/>
                <w:szCs w:val="20"/>
              </w:rPr>
              <w:t>turowane krzyżowo, szczelinowe, dł. 20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Imadło do szycia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CRILLE-WOOD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, proste,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bransze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fakturowane krzyżowo, szczelinowe, szer. 2mm, dł. 15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Łyżka maciczna RECAIMER, prosta sztywna, ostra,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rozm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60 x 35mm, dł. 31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Możliwość oferowania narzędzia co najmniej w wer</w:t>
            </w:r>
            <w:r>
              <w:rPr>
                <w:rFonts w:ascii="Tahoma" w:hAnsi="Tahoma" w:cs="Tahoma"/>
                <w:sz w:val="20"/>
                <w:szCs w:val="20"/>
              </w:rPr>
              <w:t>sji giętkiej oraz sztywnej tępej.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Haczyk chirurgiczny do ran STANDARD, 2-zębny, tępy delikatny, dł. 16,5 cm, rękojeść kwadratowa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Haczyk chirurgiczny do ran STANDARD, 3-zębny, tępy delikatny, dł. 16,5 cm, rękojeść kwadratowa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Akapitzlist"/>
              <w:numPr>
                <w:ilvl w:val="0"/>
                <w:numId w:val="3"/>
              </w:num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Kleszczyki hemostatyczne PEAN, zakrzywione delikatne, dł. 13 cm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555F63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  <w:tr w:rsidR="00AD0523">
        <w:trPr>
          <w:trHeight w:val="292"/>
        </w:trPr>
        <w:tc>
          <w:tcPr>
            <w:tcW w:w="96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netto: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555F63">
            <w:pPr>
              <w:pStyle w:val="Normalny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brutto: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D0523" w:rsidRDefault="00AD0523">
            <w:pPr>
              <w:pStyle w:val="Normalny1"/>
              <w:jc w:val="center"/>
              <w:rPr>
                <w:sz w:val="20"/>
                <w:szCs w:val="20"/>
              </w:rPr>
            </w:pPr>
          </w:p>
        </w:tc>
      </w:tr>
    </w:tbl>
    <w:p w:rsidR="00AD0523" w:rsidRDefault="00555F63">
      <w:pPr>
        <w:pStyle w:val="Normalny1"/>
        <w:ind w:left="7788" w:firstLine="708"/>
        <w:jc w:val="both"/>
      </w:pPr>
      <w:r>
        <w:tab/>
      </w:r>
    </w:p>
    <w:p w:rsidR="00AD0523" w:rsidRDefault="00AD0523">
      <w:pPr>
        <w:pStyle w:val="Normalny1"/>
        <w:ind w:left="7788" w:firstLine="708"/>
        <w:jc w:val="both"/>
      </w:pPr>
    </w:p>
    <w:p w:rsidR="00AD0523" w:rsidRDefault="00555F63">
      <w:pPr>
        <w:pStyle w:val="Normalny1"/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</w:t>
      </w:r>
    </w:p>
    <w:p w:rsidR="00AD0523" w:rsidRDefault="00555F63">
      <w:pPr>
        <w:pStyle w:val="Normalny1"/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Podpisy osób uprawnionych</w:t>
      </w:r>
    </w:p>
    <w:p w:rsidR="00AD0523" w:rsidRDefault="00555F63">
      <w:pPr>
        <w:pStyle w:val="Normalny1"/>
        <w:ind w:left="8232" w:firstLine="26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do reprezentacji Wykonawcy lub </w:t>
      </w:r>
      <w:r>
        <w:rPr>
          <w:color w:val="000000"/>
          <w:sz w:val="16"/>
          <w:szCs w:val="16"/>
        </w:rPr>
        <w:t>pełnomocnika</w:t>
      </w:r>
    </w:p>
    <w:p w:rsidR="00AD0523" w:rsidRDefault="00AD0523">
      <w:pPr>
        <w:pStyle w:val="Normalny1"/>
      </w:pPr>
    </w:p>
    <w:sectPr w:rsidR="00AD0523" w:rsidSect="00AD0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523" w:rsidRDefault="00AD0523" w:rsidP="00AD0523">
      <w:pPr>
        <w:spacing w:line="240" w:lineRule="auto"/>
      </w:pPr>
      <w:r>
        <w:separator/>
      </w:r>
    </w:p>
  </w:endnote>
  <w:endnote w:type="continuationSeparator" w:id="0">
    <w:p w:rsidR="00AD0523" w:rsidRDefault="00AD0523" w:rsidP="00AD05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LGC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63" w:rsidRDefault="00555F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63" w:rsidRDefault="00555F6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63" w:rsidRDefault="00555F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523" w:rsidRDefault="00AD0523" w:rsidP="00AD0523">
      <w:pPr>
        <w:spacing w:line="240" w:lineRule="auto"/>
      </w:pPr>
      <w:r>
        <w:separator/>
      </w:r>
    </w:p>
  </w:footnote>
  <w:footnote w:type="continuationSeparator" w:id="0">
    <w:p w:rsidR="00AD0523" w:rsidRDefault="00AD0523" w:rsidP="00AD052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63" w:rsidRDefault="00555F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23" w:rsidRDefault="00555F63">
    <w:pPr>
      <w:pStyle w:val="Gwka"/>
      <w:rPr>
        <w:rFonts w:ascii="Tahoma" w:hAnsi="Tahoma" w:cs="Tahoma"/>
        <w:szCs w:val="20"/>
      </w:rPr>
    </w:pPr>
    <w:r>
      <w:rPr>
        <w:rFonts w:ascii="Tahoma" w:hAnsi="Tahoma" w:cs="Tahoma"/>
        <w:color w:val="000000"/>
        <w:szCs w:val="20"/>
      </w:rPr>
      <w:t xml:space="preserve">32/2018                                                                            </w:t>
    </w:r>
    <w:r>
      <w:rPr>
        <w:rFonts w:ascii="Tahoma" w:hAnsi="Tahoma" w:cs="Tahoma"/>
        <w:color w:val="000000"/>
        <w:szCs w:val="20"/>
      </w:rPr>
      <w:tab/>
    </w:r>
    <w:r>
      <w:rPr>
        <w:rFonts w:ascii="Tahoma" w:hAnsi="Tahoma" w:cs="Tahoma"/>
        <w:color w:val="000000"/>
        <w:szCs w:val="20"/>
      </w:rPr>
      <w:tab/>
      <w:t xml:space="preserve">  Załącznik nr 2-Formularz cenowy-ZMIANA II</w:t>
    </w:r>
    <w:r>
      <w:rPr>
        <w:rFonts w:ascii="Tahoma" w:hAnsi="Tahoma" w:cs="Tahoma"/>
        <w:color w:val="000000"/>
        <w:szCs w:val="2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63" w:rsidRDefault="00555F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775"/>
    <w:multiLevelType w:val="multilevel"/>
    <w:tmpl w:val="68FACB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0376CB"/>
    <w:multiLevelType w:val="multilevel"/>
    <w:tmpl w:val="260049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83357C"/>
    <w:multiLevelType w:val="multilevel"/>
    <w:tmpl w:val="34B69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E6A657D"/>
    <w:multiLevelType w:val="multilevel"/>
    <w:tmpl w:val="5B00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31362EEB"/>
    <w:multiLevelType w:val="multilevel"/>
    <w:tmpl w:val="37369D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398A18B2"/>
    <w:multiLevelType w:val="multilevel"/>
    <w:tmpl w:val="47BC86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41715B4E"/>
    <w:multiLevelType w:val="multilevel"/>
    <w:tmpl w:val="362EE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57339"/>
    <w:multiLevelType w:val="multilevel"/>
    <w:tmpl w:val="3CFCF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05B6C"/>
    <w:multiLevelType w:val="multilevel"/>
    <w:tmpl w:val="136088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ED6351"/>
    <w:multiLevelType w:val="multilevel"/>
    <w:tmpl w:val="C046D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858186D"/>
    <w:multiLevelType w:val="multilevel"/>
    <w:tmpl w:val="8556C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A39EA"/>
    <w:multiLevelType w:val="multilevel"/>
    <w:tmpl w:val="1D1C0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BE3780F"/>
    <w:multiLevelType w:val="multilevel"/>
    <w:tmpl w:val="38269C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7F93FCA"/>
    <w:multiLevelType w:val="multilevel"/>
    <w:tmpl w:val="D0748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F01FD"/>
    <w:multiLevelType w:val="multilevel"/>
    <w:tmpl w:val="5894A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41B48"/>
    <w:multiLevelType w:val="multilevel"/>
    <w:tmpl w:val="8AA8B2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0F953B6"/>
    <w:multiLevelType w:val="multilevel"/>
    <w:tmpl w:val="7DF0E5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73AA2062"/>
    <w:multiLevelType w:val="multilevel"/>
    <w:tmpl w:val="2F4609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6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11"/>
  </w:num>
  <w:num w:numId="12">
    <w:abstractNumId w:val="17"/>
  </w:num>
  <w:num w:numId="13">
    <w:abstractNumId w:val="9"/>
  </w:num>
  <w:num w:numId="14">
    <w:abstractNumId w:val="8"/>
  </w:num>
  <w:num w:numId="15">
    <w:abstractNumId w:val="15"/>
  </w:num>
  <w:num w:numId="16">
    <w:abstractNumId w:val="1"/>
  </w:num>
  <w:num w:numId="17">
    <w:abstractNumId w:val="1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523"/>
    <w:rsid w:val="00555F63"/>
    <w:rsid w:val="00AD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523"/>
    <w:pPr>
      <w:suppressAutoHyphens/>
    </w:pPr>
  </w:style>
  <w:style w:type="paragraph" w:styleId="Nagwek7">
    <w:name w:val="heading 7"/>
    <w:link w:val="Nagwek7Znak"/>
    <w:qFormat/>
    <w:rsid w:val="00251791"/>
    <w:pPr>
      <w:keepNext/>
      <w:suppressAutoHyphens/>
      <w:jc w:val="center"/>
      <w:outlineLvl w:val="6"/>
    </w:pPr>
    <w:rPr>
      <w:rFonts w:ascii="Calibri" w:eastAsia="Calibri" w:hAnsi="Calibri"/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character" w:customStyle="1" w:styleId="TekstpodstawowyZnak">
    <w:name w:val="Tekst podstawowy Znak"/>
    <w:basedOn w:val="Domylnaczcionkaakapitu"/>
    <w:link w:val="Tretekstu"/>
    <w:uiPriority w:val="99"/>
    <w:rsid w:val="00C63B04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51791"/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character" w:customStyle="1" w:styleId="Stylwiadomocie-mail18">
    <w:name w:val="Styl wiadomości e-mail 18"/>
    <w:uiPriority w:val="99"/>
    <w:semiHidden/>
    <w:rsid w:val="00052611"/>
    <w:rPr>
      <w:rFonts w:ascii="Arial" w:hAnsi="Arial" w:cs="Arial"/>
      <w:color w:val="000000"/>
      <w:sz w:val="20"/>
      <w:szCs w:val="20"/>
    </w:rPr>
  </w:style>
  <w:style w:type="character" w:customStyle="1" w:styleId="WW8Num21z0">
    <w:name w:val="WW8Num21z0"/>
    <w:rsid w:val="001C2CC3"/>
    <w:rPr>
      <w:rFonts w:ascii="Tahoma" w:hAnsi="Tahoma" w:cs="Tahoma"/>
      <w:b w:val="0"/>
      <w:bCs w:val="0"/>
      <w:i w:val="0"/>
      <w:iCs w:val="0"/>
    </w:rPr>
  </w:style>
  <w:style w:type="character" w:styleId="Pogrubienie">
    <w:name w:val="Strong"/>
    <w:basedOn w:val="Domylnaczcionkaakapitu"/>
    <w:uiPriority w:val="22"/>
    <w:qFormat/>
    <w:rsid w:val="009016DD"/>
    <w:rPr>
      <w:b/>
      <w:bCs/>
    </w:rPr>
  </w:style>
  <w:style w:type="character" w:customStyle="1" w:styleId="ListLabel1">
    <w:name w:val="ListLabel 1"/>
    <w:rsid w:val="00E31EE7"/>
    <w:rPr>
      <w:sz w:val="20"/>
    </w:rPr>
  </w:style>
  <w:style w:type="character" w:customStyle="1" w:styleId="ListLabel2">
    <w:name w:val="ListLabel 2"/>
    <w:rsid w:val="00E31EE7"/>
    <w:rPr>
      <w:rFonts w:cs="Courier New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32763E"/>
    <w:rPr>
      <w:rFonts w:ascii="Courier New" w:eastAsia="Times New Roman" w:hAnsi="Courier New" w:cs="Courier New"/>
      <w:szCs w:val="20"/>
      <w:lang w:eastAsia="pl-PL"/>
    </w:rPr>
  </w:style>
  <w:style w:type="character" w:customStyle="1" w:styleId="ListLabel3">
    <w:name w:val="ListLabel 3"/>
    <w:rsid w:val="00AD0523"/>
    <w:rPr>
      <w:rFonts w:cs="Symbol"/>
      <w:sz w:val="20"/>
    </w:rPr>
  </w:style>
  <w:style w:type="character" w:customStyle="1" w:styleId="ListLabel4">
    <w:name w:val="ListLabel 4"/>
    <w:rsid w:val="00AD0523"/>
    <w:rPr>
      <w:rFonts w:cs="Courier New"/>
      <w:sz w:val="20"/>
    </w:rPr>
  </w:style>
  <w:style w:type="character" w:customStyle="1" w:styleId="ListLabel5">
    <w:name w:val="ListLabel 5"/>
    <w:rsid w:val="00AD0523"/>
    <w:rPr>
      <w:rFonts w:cs="Wingdings"/>
      <w:sz w:val="20"/>
    </w:rPr>
  </w:style>
  <w:style w:type="character" w:customStyle="1" w:styleId="ListLabel6">
    <w:name w:val="ListLabel 6"/>
    <w:rsid w:val="00AD0523"/>
    <w:rPr>
      <w:rFonts w:cs="Symbol"/>
    </w:rPr>
  </w:style>
  <w:style w:type="character" w:customStyle="1" w:styleId="ListLabel7">
    <w:name w:val="ListLabel 7"/>
    <w:rsid w:val="00AD0523"/>
    <w:rPr>
      <w:rFonts w:cs="Courier New"/>
    </w:rPr>
  </w:style>
  <w:style w:type="character" w:customStyle="1" w:styleId="ListLabel8">
    <w:name w:val="ListLabel 8"/>
    <w:rsid w:val="00AD0523"/>
    <w:rPr>
      <w:rFonts w:cs="Wingdings"/>
    </w:rPr>
  </w:style>
  <w:style w:type="paragraph" w:styleId="Nagwek">
    <w:name w:val="header"/>
    <w:basedOn w:val="Normalny"/>
    <w:next w:val="Tretekstu"/>
    <w:link w:val="NagwekZnak"/>
    <w:rsid w:val="00AD0523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customStyle="1" w:styleId="Tretekstu">
    <w:name w:val="Treść tekstu"/>
    <w:basedOn w:val="Normalny1"/>
    <w:link w:val="TekstpodstawowyZnak"/>
    <w:uiPriority w:val="99"/>
    <w:rsid w:val="00C63B04"/>
    <w:pPr>
      <w:spacing w:after="120" w:line="288" w:lineRule="auto"/>
    </w:pPr>
  </w:style>
  <w:style w:type="paragraph" w:styleId="Lista">
    <w:name w:val="List"/>
    <w:basedOn w:val="Tretekstu"/>
    <w:rsid w:val="00E31EE7"/>
    <w:rPr>
      <w:rFonts w:cs="Lohit Devanagari"/>
    </w:rPr>
  </w:style>
  <w:style w:type="paragraph" w:styleId="Podpis">
    <w:name w:val="Signature"/>
    <w:basedOn w:val="Normalny"/>
    <w:rsid w:val="00AD052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1"/>
    <w:rsid w:val="00E31EE7"/>
    <w:pPr>
      <w:suppressLineNumbers/>
    </w:pPr>
    <w:rPr>
      <w:rFonts w:cs="Lohit Devanagari"/>
    </w:rPr>
  </w:style>
  <w:style w:type="paragraph" w:customStyle="1" w:styleId="Normalny1">
    <w:name w:val="Normalny1"/>
    <w:rsid w:val="00052611"/>
    <w:pPr>
      <w:widowControl w:val="0"/>
      <w:suppressAutoHyphens/>
      <w:spacing w:line="240" w:lineRule="auto"/>
      <w:textAlignment w:val="baseline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Gwka">
    <w:name w:val="Główka"/>
    <w:basedOn w:val="Normalny1"/>
    <w:link w:val="NagwekZnak"/>
    <w:unhideWhenUsed/>
    <w:rsid w:val="007C04E2"/>
    <w:pPr>
      <w:keepNext/>
      <w:widowControl/>
      <w:tabs>
        <w:tab w:val="center" w:pos="4536"/>
        <w:tab w:val="right" w:pos="9072"/>
      </w:tabs>
      <w:spacing w:before="240"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ygnatura">
    <w:name w:val="Sygnatura"/>
    <w:basedOn w:val="Normalny1"/>
    <w:rsid w:val="00E31EE7"/>
    <w:pPr>
      <w:suppressLineNumbers/>
      <w:spacing w:before="120" w:after="120"/>
    </w:pPr>
    <w:rPr>
      <w:rFonts w:cs="Lohit Devanagari"/>
      <w:i/>
      <w:iCs/>
    </w:rPr>
  </w:style>
  <w:style w:type="paragraph" w:styleId="Stopka">
    <w:name w:val="footer"/>
    <w:basedOn w:val="Normalny1"/>
    <w:link w:val="StopkaZnak"/>
    <w:unhideWhenUsed/>
    <w:rsid w:val="007C04E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nakZnak1Znak">
    <w:name w:val="Znak Znak1 Znak"/>
    <w:basedOn w:val="Normalny1"/>
    <w:uiPriority w:val="99"/>
    <w:rsid w:val="00B63D9D"/>
    <w:pPr>
      <w:widowControl/>
    </w:pPr>
    <w:rPr>
      <w:rFonts w:ascii="Arial" w:hAnsi="Arial" w:cs="Arial"/>
    </w:rPr>
  </w:style>
  <w:style w:type="paragraph" w:customStyle="1" w:styleId="WW-Tekstpodstawowy3">
    <w:name w:val="WW-Tekst podstawowy 3"/>
    <w:basedOn w:val="Normalny1"/>
    <w:uiPriority w:val="99"/>
    <w:rsid w:val="00C63B04"/>
    <w:pPr>
      <w:widowControl/>
      <w:jc w:val="both"/>
    </w:pPr>
    <w:rPr>
      <w:rFonts w:ascii="Arial" w:hAnsi="Arial" w:cs="Arial"/>
    </w:rPr>
  </w:style>
  <w:style w:type="paragraph" w:styleId="NormalnyWeb">
    <w:name w:val="Normal (Web)"/>
    <w:basedOn w:val="Normalny1"/>
    <w:uiPriority w:val="99"/>
    <w:unhideWhenUsed/>
    <w:rsid w:val="00D93130"/>
    <w:pPr>
      <w:widowControl/>
      <w:spacing w:before="280" w:after="119"/>
    </w:pPr>
  </w:style>
  <w:style w:type="paragraph" w:styleId="Akapitzlist">
    <w:name w:val="List Paragraph"/>
    <w:basedOn w:val="Normalny1"/>
    <w:uiPriority w:val="34"/>
    <w:qFormat/>
    <w:rsid w:val="00807E59"/>
    <w:pPr>
      <w:ind w:left="720"/>
      <w:contextualSpacing/>
    </w:pPr>
  </w:style>
  <w:style w:type="paragraph" w:customStyle="1" w:styleId="Default">
    <w:name w:val="Default"/>
    <w:rsid w:val="00251791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blokowy1">
    <w:name w:val="Tekst blokowy1"/>
    <w:basedOn w:val="Normalny1"/>
    <w:rsid w:val="008C50A7"/>
    <w:pPr>
      <w:widowControl/>
      <w:ind w:left="1701" w:right="-709" w:hanging="1701"/>
    </w:pPr>
    <w:rPr>
      <w:rFonts w:ascii="Arial" w:hAnsi="Arial" w:cs="Arial"/>
      <w:b/>
      <w:sz w:val="20"/>
      <w:szCs w:val="20"/>
      <w:lang w:eastAsia="zh-CN"/>
    </w:rPr>
  </w:style>
  <w:style w:type="paragraph" w:customStyle="1" w:styleId="Zawartotabeli">
    <w:name w:val="Zawartość tabeli"/>
    <w:basedOn w:val="Normalny1"/>
    <w:rsid w:val="00052611"/>
    <w:pPr>
      <w:suppressLineNumbers/>
    </w:pPr>
    <w:rPr>
      <w:rFonts w:ascii="Liberation Serif" w:eastAsia="DejaVu LGC Sans" w:hAnsi="Liberation Serif" w:cs="DejaVu LGC Sans"/>
      <w:lang w:eastAsia="zh-CN" w:bidi="hi-IN"/>
    </w:rPr>
  </w:style>
  <w:style w:type="paragraph" w:styleId="Lista-kontynuacja2">
    <w:name w:val="List Continue 2"/>
    <w:basedOn w:val="Normalny1"/>
    <w:uiPriority w:val="99"/>
    <w:semiHidden/>
    <w:unhideWhenUsed/>
    <w:rsid w:val="00052611"/>
    <w:pPr>
      <w:widowControl/>
      <w:spacing w:after="120"/>
      <w:ind w:left="566"/>
      <w:contextualSpacing/>
    </w:pPr>
  </w:style>
  <w:style w:type="paragraph" w:customStyle="1" w:styleId="Domylne">
    <w:name w:val="Domyślne"/>
    <w:rsid w:val="00FD1B82"/>
    <w:pPr>
      <w:suppressAutoHyphens/>
      <w:spacing w:line="240" w:lineRule="auto"/>
    </w:pPr>
    <w:rPr>
      <w:rFonts w:ascii="Helvetica Neue" w:eastAsia="Helvetica Neue" w:hAnsi="Helvetica Neue" w:cs="Helvetica Neue"/>
      <w:color w:val="000000"/>
      <w:sz w:val="24"/>
      <w:lang w:eastAsia="pl-PL"/>
    </w:rPr>
  </w:style>
  <w:style w:type="paragraph" w:customStyle="1" w:styleId="Nagwektabeli">
    <w:name w:val="Nagłówek tabeli"/>
    <w:basedOn w:val="Zawartotabeli"/>
    <w:rsid w:val="00E31EE7"/>
  </w:style>
  <w:style w:type="paragraph" w:styleId="HTML-wstpniesformatowany">
    <w:name w:val="HTML Preformatted"/>
    <w:basedOn w:val="Normalny"/>
    <w:uiPriority w:val="99"/>
    <w:semiHidden/>
    <w:unhideWhenUsed/>
    <w:rsid w:val="00327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FC76C-D455-4165-8B80-0845B054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49</Pages>
  <Words>10312</Words>
  <Characters>61876</Characters>
  <Application>Microsoft Office Word</Application>
  <DocSecurity>0</DocSecurity>
  <Lines>515</Lines>
  <Paragraphs>144</Paragraphs>
  <ScaleCrop>false</ScaleCrop>
  <Company/>
  <LinksUpToDate>false</LinksUpToDate>
  <CharactersWithSpaces>72044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Brzóska</cp:lastModifiedBy>
  <cp:revision>50</cp:revision>
  <dcterms:created xsi:type="dcterms:W3CDTF">2016-10-13T09:21:00Z</dcterms:created>
  <dcterms:modified xsi:type="dcterms:W3CDTF">2018-11-08T12:44:00Z</dcterms:modified>
  <dc:language>pl-PL</dc:language>
</cp:coreProperties>
</file>